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20FB" w14:textId="77777777" w:rsidR="005539B8" w:rsidRPr="00532654" w:rsidRDefault="007C07E9" w:rsidP="00397CF1">
      <w:pPr>
        <w:ind w:left="720" w:right="720"/>
        <w:jc w:val="center"/>
        <w:rPr>
          <w:rFonts w:cs="Arial"/>
          <w:b/>
          <w:color w:val="7030A0"/>
          <w:sz w:val="56"/>
          <w:szCs w:val="56"/>
        </w:rPr>
      </w:pPr>
      <w:r w:rsidRPr="00532654">
        <w:rPr>
          <w:rFonts w:cs="Arial"/>
          <w:b/>
          <w:color w:val="7030A0"/>
          <w:sz w:val="56"/>
          <w:szCs w:val="56"/>
        </w:rPr>
        <w:t>Texas Christian University</w:t>
      </w:r>
    </w:p>
    <w:p w14:paraId="0BAF3359" w14:textId="77777777" w:rsidR="005539B8" w:rsidRPr="001E6979" w:rsidRDefault="005539B8" w:rsidP="00397CF1">
      <w:pPr>
        <w:ind w:left="720" w:right="720"/>
        <w:jc w:val="center"/>
        <w:rPr>
          <w:rFonts w:cs="Arial"/>
          <w:b/>
          <w:sz w:val="28"/>
          <w:szCs w:val="28"/>
        </w:rPr>
      </w:pPr>
      <w:r w:rsidRPr="001E6979">
        <w:rPr>
          <w:rFonts w:cs="Arial"/>
          <w:b/>
          <w:sz w:val="28"/>
          <w:szCs w:val="28"/>
        </w:rPr>
        <w:t>Documentation Guidelines for TCU Students with Disabilities</w:t>
      </w:r>
    </w:p>
    <w:p w14:paraId="5B51A1F7" w14:textId="77777777" w:rsidR="00397CF1" w:rsidRPr="00CE639F" w:rsidRDefault="00397CF1" w:rsidP="00397CF1">
      <w:pPr>
        <w:shd w:val="clear" w:color="auto" w:fill="FFFFFF"/>
        <w:ind w:left="720" w:right="720"/>
        <w:jc w:val="center"/>
        <w:rPr>
          <w:sz w:val="28"/>
          <w:szCs w:val="28"/>
          <w:u w:val="single"/>
        </w:rPr>
      </w:pPr>
    </w:p>
    <w:p w14:paraId="65BF6941" w14:textId="77777777" w:rsidR="00397CF1" w:rsidRPr="00181B7A" w:rsidRDefault="00484184" w:rsidP="00397CF1">
      <w:pPr>
        <w:shd w:val="clear" w:color="auto" w:fill="FFFFFF"/>
        <w:ind w:left="720" w:right="720"/>
        <w:jc w:val="center"/>
        <w:rPr>
          <w:b/>
          <w:sz w:val="32"/>
          <w:szCs w:val="32"/>
          <w:u w:val="single"/>
        </w:rPr>
      </w:pPr>
      <w:r w:rsidRPr="00181B7A">
        <w:rPr>
          <w:b/>
          <w:sz w:val="32"/>
          <w:szCs w:val="32"/>
          <w:u w:val="single"/>
        </w:rPr>
        <w:t>Food-related Disability</w:t>
      </w:r>
    </w:p>
    <w:p w14:paraId="7B35CB5C" w14:textId="77777777" w:rsidR="00484184" w:rsidRPr="00397CF1" w:rsidRDefault="00484184" w:rsidP="00397CF1">
      <w:pPr>
        <w:shd w:val="clear" w:color="auto" w:fill="FFFFFF"/>
        <w:ind w:left="720" w:right="720"/>
        <w:jc w:val="center"/>
        <w:rPr>
          <w:sz w:val="22"/>
          <w:u w:val="single"/>
        </w:rPr>
      </w:pPr>
    </w:p>
    <w:p w14:paraId="59C78613" w14:textId="77777777" w:rsidR="00397CF1" w:rsidRDefault="00484184" w:rsidP="00397CF1">
      <w:pPr>
        <w:shd w:val="clear" w:color="auto" w:fill="FFFFFF"/>
        <w:ind w:left="720" w:right="720"/>
        <w:jc w:val="both"/>
        <w:rPr>
          <w:sz w:val="22"/>
        </w:rPr>
      </w:pPr>
      <w:r>
        <w:rPr>
          <w:sz w:val="22"/>
        </w:rPr>
        <w:t xml:space="preserve">Food-related disabilities due to a </w:t>
      </w:r>
      <w:r w:rsidR="00B52620">
        <w:rPr>
          <w:sz w:val="22"/>
        </w:rPr>
        <w:t xml:space="preserve">diagnosed </w:t>
      </w:r>
      <w:r>
        <w:rPr>
          <w:sz w:val="22"/>
        </w:rPr>
        <w:t>p</w:t>
      </w:r>
      <w:r w:rsidR="00B52620">
        <w:rPr>
          <w:sz w:val="22"/>
        </w:rPr>
        <w:t>hysica</w:t>
      </w:r>
      <w:r w:rsidR="007B74C3">
        <w:rPr>
          <w:sz w:val="22"/>
        </w:rPr>
        <w:t>l/</w:t>
      </w:r>
      <w:r w:rsidR="00B52620">
        <w:rPr>
          <w:sz w:val="22"/>
        </w:rPr>
        <w:t>systemic illness or injury</w:t>
      </w:r>
      <w:r w:rsidR="00397CF1" w:rsidRPr="00397CF1">
        <w:rPr>
          <w:sz w:val="22"/>
        </w:rPr>
        <w:t xml:space="preserve"> are considered to be in the medical domain and require the expertise of a </w:t>
      </w:r>
      <w:r w:rsidR="00111F73">
        <w:rPr>
          <w:sz w:val="22"/>
        </w:rPr>
        <w:t xml:space="preserve">medical </w:t>
      </w:r>
      <w:r w:rsidR="00397CF1" w:rsidRPr="00397CF1">
        <w:rPr>
          <w:sz w:val="22"/>
        </w:rPr>
        <w:t>physician</w:t>
      </w:r>
      <w:r w:rsidR="00B52620">
        <w:rPr>
          <w:sz w:val="22"/>
        </w:rPr>
        <w:t xml:space="preserve"> for diagnosis and ongoing treatment</w:t>
      </w:r>
      <w:r w:rsidR="00397CF1" w:rsidRPr="00397CF1">
        <w:rPr>
          <w:sz w:val="22"/>
        </w:rPr>
        <w:t xml:space="preserve">.  The diagnosing professional should be a </w:t>
      </w:r>
      <w:r w:rsidR="00397CF1" w:rsidRPr="000554C5">
        <w:rPr>
          <w:sz w:val="22"/>
          <w:u w:val="single"/>
        </w:rPr>
        <w:t>medical specialist</w:t>
      </w:r>
      <w:r w:rsidR="00397CF1" w:rsidRPr="00397CF1">
        <w:rPr>
          <w:sz w:val="22"/>
        </w:rPr>
        <w:t xml:space="preserve"> with </w:t>
      </w:r>
      <w:r w:rsidR="00B52620">
        <w:rPr>
          <w:sz w:val="22"/>
        </w:rPr>
        <w:t xml:space="preserve">training, </w:t>
      </w:r>
      <w:r w:rsidR="007B74C3">
        <w:rPr>
          <w:sz w:val="22"/>
        </w:rPr>
        <w:t xml:space="preserve">clinical </w:t>
      </w:r>
      <w:r w:rsidR="00397CF1" w:rsidRPr="00397CF1">
        <w:rPr>
          <w:sz w:val="22"/>
        </w:rPr>
        <w:t>experience and expertise in the area for which accom</w:t>
      </w:r>
      <w:r w:rsidR="00B52620">
        <w:rPr>
          <w:sz w:val="22"/>
        </w:rPr>
        <w:t xml:space="preserve">modations are being requested (i.e. allergist, endocrinologist, gastroenterologist, immunologist, internal medicine specialist). </w:t>
      </w:r>
      <w:r w:rsidR="00397CF1" w:rsidRPr="00397CF1">
        <w:rPr>
          <w:sz w:val="22"/>
        </w:rPr>
        <w:t xml:space="preserve">Additionally, the </w:t>
      </w:r>
      <w:r w:rsidR="000554C5">
        <w:rPr>
          <w:sz w:val="22"/>
        </w:rPr>
        <w:t>medical specialist</w:t>
      </w:r>
      <w:r w:rsidR="00397CF1" w:rsidRPr="00397CF1">
        <w:rPr>
          <w:sz w:val="22"/>
        </w:rPr>
        <w:t xml:space="preserve"> must be an imparti</w:t>
      </w:r>
      <w:r w:rsidR="00924775">
        <w:rPr>
          <w:sz w:val="22"/>
        </w:rPr>
        <w:t xml:space="preserve">al individual not </w:t>
      </w:r>
      <w:r w:rsidR="00766CB5">
        <w:rPr>
          <w:sz w:val="22"/>
        </w:rPr>
        <w:t>related</w:t>
      </w:r>
      <w:r w:rsidR="00924775">
        <w:rPr>
          <w:sz w:val="22"/>
        </w:rPr>
        <w:t xml:space="preserve"> to the student or parents nor in a business partnership with the student or parents.</w:t>
      </w:r>
      <w:r w:rsidR="00397CF1" w:rsidRPr="00397CF1">
        <w:rPr>
          <w:sz w:val="22"/>
        </w:rPr>
        <w:t xml:space="preserve"> </w:t>
      </w:r>
    </w:p>
    <w:p w14:paraId="566F7845" w14:textId="77777777" w:rsidR="007B74C3" w:rsidRDefault="007B74C3" w:rsidP="00397CF1">
      <w:pPr>
        <w:shd w:val="clear" w:color="auto" w:fill="FFFFFF"/>
        <w:ind w:left="720" w:right="720"/>
        <w:jc w:val="both"/>
        <w:rPr>
          <w:sz w:val="22"/>
        </w:rPr>
      </w:pPr>
    </w:p>
    <w:p w14:paraId="13D3A9BA" w14:textId="7B65F2A2" w:rsidR="007B74C3" w:rsidRPr="007265CC" w:rsidRDefault="007B74C3" w:rsidP="007265CC">
      <w:pPr>
        <w:autoSpaceDE w:val="0"/>
        <w:autoSpaceDN w:val="0"/>
        <w:adjustRightInd w:val="0"/>
        <w:spacing w:after="180" w:line="201" w:lineRule="atLeast"/>
        <w:ind w:left="720" w:right="576"/>
        <w:jc w:val="both"/>
        <w:rPr>
          <w:rFonts w:eastAsia="Calibri"/>
        </w:rPr>
      </w:pPr>
      <w:r w:rsidRPr="007B74C3">
        <w:rPr>
          <w:rFonts w:eastAsia="Calibri"/>
          <w:i/>
        </w:rPr>
        <w:t xml:space="preserve">A </w:t>
      </w:r>
      <w:r>
        <w:rPr>
          <w:rFonts w:eastAsia="Calibri"/>
          <w:i/>
        </w:rPr>
        <w:t>disability as defined by the Americans with Disabilities Act as Amended (ADAA)</w:t>
      </w:r>
      <w:r w:rsidRPr="007B74C3">
        <w:rPr>
          <w:rFonts w:eastAsia="Calibri"/>
          <w:i/>
        </w:rPr>
        <w:t xml:space="preserve"> is a mental or physical impairment that substantially limits a major life activity, such as eating. Major life activities also include major bodily functions, such as the functions of the gastrointestinal system. Some individuals with food allergies hav</w:t>
      </w:r>
      <w:r>
        <w:rPr>
          <w:rFonts w:eastAsia="Calibri"/>
          <w:i/>
        </w:rPr>
        <w:t xml:space="preserve">e a disability as defined by </w:t>
      </w:r>
      <w:r w:rsidR="00AC41FA">
        <w:rPr>
          <w:rFonts w:eastAsia="Calibri"/>
          <w:i/>
        </w:rPr>
        <w:t xml:space="preserve">the </w:t>
      </w:r>
      <w:r>
        <w:rPr>
          <w:rFonts w:eastAsia="Calibri"/>
          <w:i/>
        </w:rPr>
        <w:t>ADA</w:t>
      </w:r>
      <w:r w:rsidR="00111F73">
        <w:rPr>
          <w:rFonts w:eastAsia="Calibri"/>
          <w:i/>
        </w:rPr>
        <w:t>A</w:t>
      </w:r>
      <w:r>
        <w:rPr>
          <w:rFonts w:eastAsia="Calibri"/>
          <w:i/>
        </w:rPr>
        <w:t>A</w:t>
      </w:r>
      <w:r w:rsidRPr="007B74C3">
        <w:rPr>
          <w:rFonts w:eastAsia="Calibri"/>
          <w:i/>
        </w:rPr>
        <w:t>, particularly those with more significant or severe responses to certain foods. This would include individuals with celiac disease and others who have autoimmune responses to certain foods, the symptoms of which may include difficulty swallowing or breathing, asthma, or anaphylactic shock.</w:t>
      </w:r>
      <w:r w:rsidRPr="007B74C3">
        <w:rPr>
          <w:rFonts w:eastAsia="Calibri"/>
          <w:i/>
          <w:szCs w:val="11"/>
        </w:rPr>
        <w:t xml:space="preserve"> </w:t>
      </w:r>
    </w:p>
    <w:p w14:paraId="3A22EEFB" w14:textId="49BE664F" w:rsidR="000554C5" w:rsidRDefault="00397CF1" w:rsidP="00397CF1">
      <w:pPr>
        <w:shd w:val="clear" w:color="auto" w:fill="FFFFFF"/>
        <w:ind w:left="720" w:right="720"/>
        <w:jc w:val="both"/>
        <w:rPr>
          <w:sz w:val="22"/>
        </w:rPr>
      </w:pPr>
      <w:r w:rsidRPr="00397CF1">
        <w:rPr>
          <w:sz w:val="22"/>
        </w:rPr>
        <w:t xml:space="preserve">The University requires </w:t>
      </w:r>
      <w:hyperlink r:id="rId7" w:history="1">
        <w:r w:rsidRPr="00227725">
          <w:rPr>
            <w:rStyle w:val="Hyperlink"/>
            <w:sz w:val="22"/>
          </w:rPr>
          <w:t>comprehensive documentation</w:t>
        </w:r>
      </w:hyperlink>
      <w:r w:rsidRPr="00397CF1">
        <w:rPr>
          <w:sz w:val="22"/>
        </w:rPr>
        <w:t xml:space="preserve"> of th</w:t>
      </w:r>
      <w:r w:rsidR="00CB5812">
        <w:rPr>
          <w:sz w:val="22"/>
        </w:rPr>
        <w:t>e student’s disabil</w:t>
      </w:r>
      <w:r w:rsidR="00C93DD4">
        <w:rPr>
          <w:sz w:val="22"/>
        </w:rPr>
        <w:t>ity</w:t>
      </w:r>
      <w:r w:rsidR="00CB5812">
        <w:rPr>
          <w:sz w:val="22"/>
        </w:rPr>
        <w:t xml:space="preserve"> </w:t>
      </w:r>
      <w:r w:rsidRPr="00397CF1">
        <w:rPr>
          <w:sz w:val="22"/>
        </w:rPr>
        <w:t>to fully evaluate requests for accommodations and to deter</w:t>
      </w:r>
      <w:r w:rsidR="00EC3C1A">
        <w:rPr>
          <w:sz w:val="22"/>
        </w:rPr>
        <w:t xml:space="preserve">mine eligibility for services. </w:t>
      </w:r>
      <w:r w:rsidRPr="00397CF1">
        <w:rPr>
          <w:sz w:val="22"/>
        </w:rPr>
        <w:t xml:space="preserve">Documentation should be </w:t>
      </w:r>
      <w:r w:rsidR="008D0D2F">
        <w:rPr>
          <w:sz w:val="22"/>
        </w:rPr>
        <w:t xml:space="preserve">presented to the </w:t>
      </w:r>
      <w:r w:rsidR="000554C5">
        <w:rPr>
          <w:sz w:val="22"/>
        </w:rPr>
        <w:t>Student Disabilities Services</w:t>
      </w:r>
      <w:r w:rsidR="008D0D2F">
        <w:rPr>
          <w:sz w:val="22"/>
        </w:rPr>
        <w:t xml:space="preserve"> office</w:t>
      </w:r>
      <w:r w:rsidR="00EC3C1A">
        <w:rPr>
          <w:sz w:val="22"/>
        </w:rPr>
        <w:t xml:space="preserve">. </w:t>
      </w:r>
      <w:r w:rsidRPr="00397CF1">
        <w:rPr>
          <w:sz w:val="22"/>
        </w:rPr>
        <w:t>Information concerning a student’s disability is treated in a confidential manner in accordance with University policies as well as appl</w:t>
      </w:r>
      <w:r w:rsidR="00EC3C1A">
        <w:rPr>
          <w:sz w:val="22"/>
        </w:rPr>
        <w:t xml:space="preserve">icable state and federal laws. </w:t>
      </w:r>
      <w:r w:rsidRPr="00397CF1">
        <w:rPr>
          <w:sz w:val="22"/>
        </w:rPr>
        <w:t>Approp</w:t>
      </w:r>
      <w:r w:rsidR="008D0D2F">
        <w:rPr>
          <w:sz w:val="22"/>
        </w:rPr>
        <w:t xml:space="preserve">riate University professionals who serve on the Disabilities Services Documentation Review Committee (DSDRC; the “Committee”) </w:t>
      </w:r>
      <w:r w:rsidRPr="00397CF1">
        <w:rPr>
          <w:sz w:val="22"/>
        </w:rPr>
        <w:t xml:space="preserve">shall review documentation to verify the existence of a disability and to determine appropriate accommodations. </w:t>
      </w:r>
      <w:r w:rsidR="00766CB5">
        <w:rPr>
          <w:sz w:val="22"/>
        </w:rPr>
        <w:t>If accommodations are</w:t>
      </w:r>
      <w:r w:rsidR="001B0775">
        <w:rPr>
          <w:sz w:val="22"/>
        </w:rPr>
        <w:t xml:space="preserve"> authorized</w:t>
      </w:r>
      <w:r w:rsidR="000554C5">
        <w:rPr>
          <w:sz w:val="22"/>
        </w:rPr>
        <w:t>,</w:t>
      </w:r>
      <w:r w:rsidR="001B0775">
        <w:rPr>
          <w:sz w:val="22"/>
        </w:rPr>
        <w:t xml:space="preserve"> they are not retroactive. </w:t>
      </w:r>
      <w:r w:rsidR="00454033" w:rsidRPr="00454033">
        <w:rPr>
          <w:sz w:val="22"/>
        </w:rPr>
        <w:t>Student Disabilities Services will make the final determination as to whether appropriate and reasonable accommodations are warranted and can be provided to the individual.</w:t>
      </w:r>
    </w:p>
    <w:p w14:paraId="6936E5AD" w14:textId="77777777" w:rsidR="008D0D2F" w:rsidRDefault="008D0D2F" w:rsidP="00397CF1">
      <w:pPr>
        <w:shd w:val="clear" w:color="auto" w:fill="FFFFFF"/>
        <w:ind w:left="720" w:right="720"/>
        <w:jc w:val="both"/>
        <w:rPr>
          <w:b/>
          <w:sz w:val="22"/>
        </w:rPr>
      </w:pPr>
    </w:p>
    <w:p w14:paraId="7A161D86" w14:textId="77777777" w:rsidR="00EC3C1A" w:rsidRDefault="00EC3C1A" w:rsidP="00397CF1">
      <w:pPr>
        <w:shd w:val="clear" w:color="auto" w:fill="FFFFFF"/>
        <w:ind w:left="720" w:right="720"/>
        <w:jc w:val="both"/>
        <w:rPr>
          <w:sz w:val="22"/>
        </w:rPr>
      </w:pPr>
      <w:r w:rsidRPr="00155B08">
        <w:rPr>
          <w:sz w:val="22"/>
        </w:rPr>
        <w:t xml:space="preserve">Examples of a food-related disability </w:t>
      </w:r>
      <w:r w:rsidR="00155B08" w:rsidRPr="002A0EAC">
        <w:rPr>
          <w:sz w:val="22"/>
          <w:u w:val="single"/>
        </w:rPr>
        <w:t xml:space="preserve">may </w:t>
      </w:r>
      <w:r w:rsidRPr="002A0EAC">
        <w:rPr>
          <w:sz w:val="22"/>
          <w:u w:val="single"/>
        </w:rPr>
        <w:t>include</w:t>
      </w:r>
      <w:r w:rsidRPr="00155B08">
        <w:rPr>
          <w:sz w:val="22"/>
        </w:rPr>
        <w:t>, but are not limited to, the following: Celiac Disease</w:t>
      </w:r>
      <w:r w:rsidR="00155B08" w:rsidRPr="00155B08">
        <w:rPr>
          <w:sz w:val="22"/>
        </w:rPr>
        <w:t>, Eosinophilic</w:t>
      </w:r>
      <w:r w:rsidR="002A0EAC">
        <w:rPr>
          <w:sz w:val="22"/>
        </w:rPr>
        <w:t xml:space="preserve"> E</w:t>
      </w:r>
      <w:r w:rsidR="00155B08" w:rsidRPr="00155B08">
        <w:rPr>
          <w:sz w:val="22"/>
        </w:rPr>
        <w:t xml:space="preserve">sophagitis, </w:t>
      </w:r>
      <w:r w:rsidR="00CB5812">
        <w:rPr>
          <w:sz w:val="22"/>
        </w:rPr>
        <w:t>U</w:t>
      </w:r>
      <w:r w:rsidR="00155B08" w:rsidRPr="00155B08">
        <w:rPr>
          <w:sz w:val="22"/>
        </w:rPr>
        <w:t>lcerative colitis, Crohn’</w:t>
      </w:r>
      <w:r w:rsidR="00CB5812">
        <w:rPr>
          <w:sz w:val="22"/>
        </w:rPr>
        <w:t>s Disease, D</w:t>
      </w:r>
      <w:r w:rsidR="00155B08" w:rsidRPr="00155B08">
        <w:rPr>
          <w:sz w:val="22"/>
        </w:rPr>
        <w:t xml:space="preserve">iabetes, severe food allergy </w:t>
      </w:r>
      <w:r w:rsidR="00CB5812">
        <w:rPr>
          <w:sz w:val="22"/>
        </w:rPr>
        <w:t>(generally</w:t>
      </w:r>
      <w:r w:rsidR="00155B08" w:rsidRPr="00155B08">
        <w:rPr>
          <w:sz w:val="22"/>
        </w:rPr>
        <w:t xml:space="preserve"> with anaphylaxis), food allergy-induced asthma,</w:t>
      </w:r>
      <w:r w:rsidR="002A0EAC">
        <w:rPr>
          <w:sz w:val="22"/>
        </w:rPr>
        <w:t xml:space="preserve"> colostomy, dysphagia (swallowing problems with or without aspiration),</w:t>
      </w:r>
      <w:r w:rsidR="00155B08" w:rsidRPr="00155B08">
        <w:rPr>
          <w:sz w:val="22"/>
        </w:rPr>
        <w:t xml:space="preserve"> eating disorders, </w:t>
      </w:r>
      <w:r w:rsidR="002A0EAC">
        <w:rPr>
          <w:sz w:val="22"/>
        </w:rPr>
        <w:t xml:space="preserve">structural abnormalities, pancreatic insufficiency due to cystic fibrosis, </w:t>
      </w:r>
      <w:r w:rsidR="00CB5812">
        <w:rPr>
          <w:sz w:val="22"/>
        </w:rPr>
        <w:t xml:space="preserve">Phenylketonuria, malignancy, metabolic disorders, </w:t>
      </w:r>
      <w:r w:rsidR="00155B08" w:rsidRPr="00155B08">
        <w:rPr>
          <w:sz w:val="22"/>
        </w:rPr>
        <w:t>diagnosis requiring placement of a gastric feeding tube</w:t>
      </w:r>
      <w:r w:rsidR="00CB5812">
        <w:rPr>
          <w:sz w:val="22"/>
        </w:rPr>
        <w:t xml:space="preserve">, gallbladder disease, </w:t>
      </w:r>
      <w:r w:rsidR="00C93DD4">
        <w:rPr>
          <w:sz w:val="22"/>
        </w:rPr>
        <w:t xml:space="preserve">complications of gastric bypass surgery </w:t>
      </w:r>
      <w:r w:rsidR="00CB5812">
        <w:rPr>
          <w:sz w:val="22"/>
        </w:rPr>
        <w:t>and peptic ulcer disease.</w:t>
      </w:r>
    </w:p>
    <w:p w14:paraId="3D778B4D" w14:textId="77777777" w:rsidR="00227725" w:rsidRDefault="00227725" w:rsidP="00397CF1">
      <w:pPr>
        <w:shd w:val="clear" w:color="auto" w:fill="FFFFFF"/>
        <w:ind w:left="720" w:right="720"/>
        <w:jc w:val="both"/>
        <w:rPr>
          <w:sz w:val="22"/>
        </w:rPr>
      </w:pPr>
    </w:p>
    <w:p w14:paraId="2E27D8EC" w14:textId="13732AF3" w:rsidR="00227725" w:rsidRDefault="00227725" w:rsidP="00227725">
      <w:pPr>
        <w:shd w:val="clear" w:color="auto" w:fill="FFFFFF"/>
        <w:ind w:left="720" w:right="720"/>
        <w:jc w:val="both"/>
        <w:rPr>
          <w:b/>
          <w:sz w:val="22"/>
        </w:rPr>
      </w:pPr>
      <w:r w:rsidRPr="00772A14">
        <w:rPr>
          <w:b/>
          <w:sz w:val="22"/>
          <w:u w:val="single"/>
        </w:rPr>
        <w:t>Note</w:t>
      </w:r>
      <w:r w:rsidR="00F34C45">
        <w:rPr>
          <w:b/>
          <w:sz w:val="22"/>
          <w:u w:val="single"/>
        </w:rPr>
        <w:t>s</w:t>
      </w:r>
      <w:r w:rsidRPr="00772A14">
        <w:rPr>
          <w:b/>
          <w:sz w:val="22"/>
          <w:u w:val="single"/>
        </w:rPr>
        <w:t xml:space="preserve"> to medical specialist:</w:t>
      </w:r>
      <w:r>
        <w:rPr>
          <w:b/>
          <w:sz w:val="22"/>
        </w:rPr>
        <w:t xml:space="preserve"> The information must be</w:t>
      </w:r>
      <w:r w:rsidRPr="000554C5">
        <w:rPr>
          <w:b/>
          <w:sz w:val="22"/>
        </w:rPr>
        <w:t xml:space="preserve"> in a typewritten report</w:t>
      </w:r>
      <w:r>
        <w:rPr>
          <w:b/>
          <w:sz w:val="22"/>
        </w:rPr>
        <w:t>,</w:t>
      </w:r>
      <w:r w:rsidRPr="000554C5">
        <w:rPr>
          <w:b/>
          <w:sz w:val="22"/>
        </w:rPr>
        <w:t xml:space="preserve"> on professional lette</w:t>
      </w:r>
      <w:r w:rsidR="00F34C45">
        <w:rPr>
          <w:b/>
          <w:sz w:val="22"/>
        </w:rPr>
        <w:t>rhead that bears your</w:t>
      </w:r>
      <w:r w:rsidRPr="000554C5">
        <w:rPr>
          <w:b/>
          <w:sz w:val="22"/>
        </w:rPr>
        <w:t xml:space="preserve"> name, license number, professional credentials, </w:t>
      </w:r>
      <w:r w:rsidR="00111F73">
        <w:rPr>
          <w:b/>
          <w:sz w:val="22"/>
        </w:rPr>
        <w:t xml:space="preserve">business location, contact information, </w:t>
      </w:r>
      <w:r w:rsidRPr="000554C5">
        <w:rPr>
          <w:b/>
          <w:sz w:val="22"/>
        </w:rPr>
        <w:t xml:space="preserve">and </w:t>
      </w:r>
      <w:r w:rsidR="00F34C45" w:rsidRPr="00F34C45">
        <w:rPr>
          <w:b/>
          <w:sz w:val="22"/>
          <w:u w:val="single"/>
        </w:rPr>
        <w:t>your</w:t>
      </w:r>
      <w:r w:rsidR="0086067F">
        <w:rPr>
          <w:b/>
          <w:sz w:val="22"/>
        </w:rPr>
        <w:t xml:space="preserve"> </w:t>
      </w:r>
      <w:r w:rsidRPr="00F34C45">
        <w:rPr>
          <w:b/>
          <w:sz w:val="22"/>
          <w:u w:val="single"/>
        </w:rPr>
        <w:t>signature</w:t>
      </w:r>
      <w:r w:rsidR="00F34C45">
        <w:rPr>
          <w:b/>
          <w:sz w:val="22"/>
        </w:rPr>
        <w:t>. Additionally, as the evaluator, your</w:t>
      </w:r>
      <w:r w:rsidRPr="000554C5">
        <w:rPr>
          <w:b/>
          <w:sz w:val="22"/>
        </w:rPr>
        <w:t xml:space="preserve"> business card should be included</w:t>
      </w:r>
      <w:r>
        <w:rPr>
          <w:b/>
          <w:sz w:val="22"/>
        </w:rPr>
        <w:t>/attached</w:t>
      </w:r>
      <w:r w:rsidR="00F34C45">
        <w:rPr>
          <w:b/>
          <w:sz w:val="22"/>
        </w:rPr>
        <w:t xml:space="preserve">. </w:t>
      </w:r>
      <w:r>
        <w:rPr>
          <w:b/>
          <w:sz w:val="22"/>
        </w:rPr>
        <w:t xml:space="preserve"> </w:t>
      </w:r>
      <w:r w:rsidR="00F34C45">
        <w:rPr>
          <w:b/>
          <w:sz w:val="22"/>
        </w:rPr>
        <w:t xml:space="preserve">Your medical </w:t>
      </w:r>
      <w:r>
        <w:rPr>
          <w:b/>
          <w:sz w:val="22"/>
        </w:rPr>
        <w:t xml:space="preserve">office should send the documentation letter directly </w:t>
      </w:r>
      <w:r w:rsidR="00AA7DA6">
        <w:rPr>
          <w:b/>
          <w:sz w:val="22"/>
        </w:rPr>
        <w:t>to Student Disability</w:t>
      </w:r>
      <w:bookmarkStart w:id="0" w:name="_GoBack"/>
      <w:bookmarkEnd w:id="0"/>
      <w:r>
        <w:rPr>
          <w:b/>
          <w:sz w:val="22"/>
        </w:rPr>
        <w:t xml:space="preserve"> Services; TCU Box 297710, Fort Worth, TX 76129.</w:t>
      </w:r>
      <w:r w:rsidR="006D149D">
        <w:rPr>
          <w:b/>
          <w:sz w:val="22"/>
        </w:rPr>
        <w:t xml:space="preserve"> It is not appropriate for medical specialists to write documentation for members of their family, relatives, or business partners.</w:t>
      </w:r>
    </w:p>
    <w:p w14:paraId="49B9A84E" w14:textId="77777777" w:rsidR="00227725" w:rsidRDefault="00227725" w:rsidP="00227725">
      <w:pPr>
        <w:shd w:val="clear" w:color="auto" w:fill="FFFFFF"/>
        <w:ind w:left="720" w:right="720"/>
        <w:jc w:val="both"/>
        <w:rPr>
          <w:b/>
          <w:sz w:val="22"/>
        </w:rPr>
      </w:pPr>
    </w:p>
    <w:p w14:paraId="727A989E" w14:textId="77777777" w:rsidR="00227725" w:rsidRDefault="00227725" w:rsidP="00227725">
      <w:pPr>
        <w:shd w:val="clear" w:color="auto" w:fill="FFFFFF"/>
        <w:ind w:left="720" w:right="720"/>
        <w:jc w:val="both"/>
        <w:rPr>
          <w:b/>
          <w:sz w:val="22"/>
        </w:rPr>
      </w:pPr>
      <w:r>
        <w:rPr>
          <w:sz w:val="22"/>
        </w:rPr>
        <w:t xml:space="preserve">Documentation must be current, </w:t>
      </w:r>
      <w:r w:rsidRPr="00F34C45">
        <w:rPr>
          <w:b/>
          <w:sz w:val="22"/>
        </w:rPr>
        <w:t>within the last 6-12 months</w:t>
      </w:r>
      <w:r>
        <w:rPr>
          <w:sz w:val="22"/>
        </w:rPr>
        <w:t xml:space="preserve">. Recommendations for currency will be determined on a case-by-case basis by the Disabilities Services Documentation Review Committee (DSDRC). </w:t>
      </w:r>
      <w:r w:rsidR="00850BCB">
        <w:rPr>
          <w:sz w:val="22"/>
        </w:rPr>
        <w:t>Housing</w:t>
      </w:r>
      <w:r w:rsidR="00A21738">
        <w:rPr>
          <w:sz w:val="22"/>
        </w:rPr>
        <w:t xml:space="preserve"> and academic</w:t>
      </w:r>
      <w:r w:rsidR="00850BCB">
        <w:rPr>
          <w:sz w:val="22"/>
        </w:rPr>
        <w:t xml:space="preserve"> accommodations for a food-related disability require annual renewal and updated documentation.</w:t>
      </w:r>
    </w:p>
    <w:p w14:paraId="643DCEE5" w14:textId="77777777" w:rsidR="00227725" w:rsidRDefault="00227725" w:rsidP="006912E4">
      <w:pPr>
        <w:shd w:val="clear" w:color="auto" w:fill="FFFFFF"/>
        <w:ind w:left="720" w:right="720"/>
        <w:jc w:val="both"/>
        <w:rPr>
          <w:b/>
          <w:sz w:val="22"/>
        </w:rPr>
      </w:pPr>
    </w:p>
    <w:p w14:paraId="32371DCE" w14:textId="77777777" w:rsidR="00397CF1" w:rsidRDefault="00397CF1" w:rsidP="006912E4">
      <w:pPr>
        <w:shd w:val="clear" w:color="auto" w:fill="FFFFFF"/>
        <w:ind w:left="720" w:right="720"/>
        <w:jc w:val="both"/>
        <w:rPr>
          <w:sz w:val="22"/>
        </w:rPr>
      </w:pPr>
      <w:r w:rsidRPr="00397CF1">
        <w:rPr>
          <w:b/>
          <w:sz w:val="22"/>
        </w:rPr>
        <w:t>Comprehensive documentation includes, but is not limited to, the following information</w:t>
      </w:r>
      <w:r w:rsidR="00F34C45">
        <w:rPr>
          <w:sz w:val="22"/>
        </w:rPr>
        <w:t>.</w:t>
      </w:r>
      <w:r w:rsidRPr="00397CF1">
        <w:rPr>
          <w:sz w:val="22"/>
        </w:rPr>
        <w:t xml:space="preserve"> </w:t>
      </w:r>
    </w:p>
    <w:p w14:paraId="077F2FEC" w14:textId="4038CB78" w:rsidR="00397CF1" w:rsidRPr="001F0999" w:rsidRDefault="00664163" w:rsidP="001F0999">
      <w:pPr>
        <w:numPr>
          <w:ilvl w:val="0"/>
          <w:numId w:val="22"/>
        </w:numPr>
        <w:shd w:val="clear" w:color="auto" w:fill="FFFFFF"/>
        <w:ind w:right="720"/>
        <w:jc w:val="both"/>
        <w:rPr>
          <w:sz w:val="22"/>
        </w:rPr>
      </w:pPr>
      <w:r w:rsidRPr="001F0999">
        <w:rPr>
          <w:b/>
          <w:sz w:val="22"/>
        </w:rPr>
        <w:t>Diagnosis</w:t>
      </w:r>
      <w:r w:rsidR="007265CC">
        <w:rPr>
          <w:sz w:val="22"/>
        </w:rPr>
        <w:t>—</w:t>
      </w:r>
      <w:r w:rsidR="00397CF1" w:rsidRPr="001F0999">
        <w:rPr>
          <w:sz w:val="22"/>
        </w:rPr>
        <w:t>Clearly stat</w:t>
      </w:r>
      <w:r w:rsidR="00227725" w:rsidRPr="001F0999">
        <w:rPr>
          <w:sz w:val="22"/>
        </w:rPr>
        <w:t>e the</w:t>
      </w:r>
      <w:r w:rsidR="00A21738" w:rsidRPr="001F0999">
        <w:rPr>
          <w:sz w:val="22"/>
        </w:rPr>
        <w:t xml:space="preserve"> diagnosis and  answer</w:t>
      </w:r>
      <w:r w:rsidR="001B0775" w:rsidRPr="001F0999">
        <w:rPr>
          <w:sz w:val="22"/>
        </w:rPr>
        <w:t xml:space="preserve"> the following questions:</w:t>
      </w:r>
    </w:p>
    <w:p w14:paraId="355E1A2C" w14:textId="77777777" w:rsidR="00772A14" w:rsidRDefault="00772A14" w:rsidP="00C93DD4">
      <w:pPr>
        <w:shd w:val="clear" w:color="auto" w:fill="FFFFFF"/>
        <w:ind w:right="720"/>
        <w:jc w:val="both"/>
        <w:rPr>
          <w:sz w:val="22"/>
        </w:rPr>
      </w:pPr>
    </w:p>
    <w:p w14:paraId="761ECE9E" w14:textId="77777777" w:rsidR="000554C5" w:rsidRDefault="00C10B86" w:rsidP="000554C5">
      <w:pPr>
        <w:numPr>
          <w:ilvl w:val="1"/>
          <w:numId w:val="22"/>
        </w:numPr>
        <w:shd w:val="clear" w:color="auto" w:fill="FFFFFF"/>
        <w:ind w:right="720"/>
        <w:jc w:val="both"/>
        <w:rPr>
          <w:sz w:val="22"/>
        </w:rPr>
      </w:pPr>
      <w:r>
        <w:rPr>
          <w:sz w:val="22"/>
        </w:rPr>
        <w:t>When</w:t>
      </w:r>
      <w:r w:rsidR="000554C5">
        <w:rPr>
          <w:sz w:val="22"/>
        </w:rPr>
        <w:t xml:space="preserve"> was the original diagnosis made?</w:t>
      </w:r>
    </w:p>
    <w:p w14:paraId="16E96BED" w14:textId="77777777" w:rsidR="00F34C45" w:rsidRDefault="00F34C45" w:rsidP="000554C5">
      <w:pPr>
        <w:numPr>
          <w:ilvl w:val="1"/>
          <w:numId w:val="22"/>
        </w:numPr>
        <w:shd w:val="clear" w:color="auto" w:fill="FFFFFF"/>
        <w:ind w:right="720"/>
        <w:jc w:val="both"/>
        <w:rPr>
          <w:sz w:val="22"/>
        </w:rPr>
      </w:pPr>
      <w:r>
        <w:rPr>
          <w:sz w:val="22"/>
        </w:rPr>
        <w:t>When did you first treat this student?</w:t>
      </w:r>
    </w:p>
    <w:p w14:paraId="13DE2590" w14:textId="77777777" w:rsidR="001B0775" w:rsidRPr="000554C5" w:rsidRDefault="001B0775" w:rsidP="000554C5">
      <w:pPr>
        <w:numPr>
          <w:ilvl w:val="1"/>
          <w:numId w:val="22"/>
        </w:numPr>
        <w:shd w:val="clear" w:color="auto" w:fill="FFFFFF"/>
        <w:ind w:right="720"/>
        <w:jc w:val="both"/>
        <w:rPr>
          <w:sz w:val="22"/>
        </w:rPr>
      </w:pPr>
      <w:r>
        <w:rPr>
          <w:sz w:val="22"/>
        </w:rPr>
        <w:t>How long has the studen</w:t>
      </w:r>
      <w:r w:rsidR="00CB5812">
        <w:rPr>
          <w:sz w:val="22"/>
        </w:rPr>
        <w:t>t been under your care as the treating medical specialist</w:t>
      </w:r>
      <w:r>
        <w:rPr>
          <w:sz w:val="22"/>
        </w:rPr>
        <w:t>?</w:t>
      </w:r>
    </w:p>
    <w:p w14:paraId="4C53BD35" w14:textId="77777777" w:rsidR="001B0775" w:rsidRDefault="00F34C45" w:rsidP="001B0775">
      <w:pPr>
        <w:numPr>
          <w:ilvl w:val="1"/>
          <w:numId w:val="22"/>
        </w:numPr>
        <w:shd w:val="clear" w:color="auto" w:fill="FFFFFF"/>
        <w:ind w:right="720"/>
        <w:jc w:val="both"/>
        <w:rPr>
          <w:sz w:val="22"/>
        </w:rPr>
      </w:pPr>
      <w:r>
        <w:rPr>
          <w:sz w:val="22"/>
        </w:rPr>
        <w:t>When was the student’s most recent appointment with you</w:t>
      </w:r>
      <w:r w:rsidR="001B0775">
        <w:rPr>
          <w:sz w:val="22"/>
        </w:rPr>
        <w:t>?</w:t>
      </w:r>
    </w:p>
    <w:p w14:paraId="438E876D" w14:textId="77777777" w:rsidR="00C10B86" w:rsidRDefault="0001457F" w:rsidP="001B0775">
      <w:pPr>
        <w:numPr>
          <w:ilvl w:val="1"/>
          <w:numId w:val="22"/>
        </w:numPr>
        <w:shd w:val="clear" w:color="auto" w:fill="FFFFFF"/>
        <w:ind w:right="720"/>
        <w:jc w:val="both"/>
        <w:rPr>
          <w:sz w:val="22"/>
        </w:rPr>
      </w:pPr>
      <w:r>
        <w:rPr>
          <w:sz w:val="22"/>
        </w:rPr>
        <w:t>Does the student have regularly scheduled appoin</w:t>
      </w:r>
      <w:r w:rsidR="00772A14">
        <w:rPr>
          <w:sz w:val="22"/>
        </w:rPr>
        <w:t>tments with you</w:t>
      </w:r>
      <w:r>
        <w:rPr>
          <w:sz w:val="22"/>
        </w:rPr>
        <w:t>?</w:t>
      </w:r>
      <w:r w:rsidR="00F34C45">
        <w:rPr>
          <w:sz w:val="22"/>
        </w:rPr>
        <w:t xml:space="preserve"> How frequently?</w:t>
      </w:r>
    </w:p>
    <w:p w14:paraId="4DEE2D06" w14:textId="77777777" w:rsidR="0001457F" w:rsidRDefault="00C10B86" w:rsidP="001B0775">
      <w:pPr>
        <w:numPr>
          <w:ilvl w:val="1"/>
          <w:numId w:val="22"/>
        </w:numPr>
        <w:shd w:val="clear" w:color="auto" w:fill="FFFFFF"/>
        <w:ind w:right="720"/>
        <w:jc w:val="both"/>
        <w:rPr>
          <w:sz w:val="22"/>
        </w:rPr>
      </w:pPr>
      <w:r>
        <w:rPr>
          <w:sz w:val="22"/>
        </w:rPr>
        <w:t>When is the next scheduled appointment?</w:t>
      </w:r>
      <w:r w:rsidR="0001457F">
        <w:rPr>
          <w:sz w:val="22"/>
        </w:rPr>
        <w:t xml:space="preserve"> </w:t>
      </w:r>
    </w:p>
    <w:p w14:paraId="45422382" w14:textId="77777777" w:rsidR="00F34C45" w:rsidRDefault="00F34C45" w:rsidP="001B0775">
      <w:pPr>
        <w:numPr>
          <w:ilvl w:val="1"/>
          <w:numId w:val="22"/>
        </w:numPr>
        <w:shd w:val="clear" w:color="auto" w:fill="FFFFFF"/>
        <w:ind w:right="720"/>
        <w:jc w:val="both"/>
        <w:rPr>
          <w:sz w:val="22"/>
        </w:rPr>
      </w:pPr>
      <w:r>
        <w:rPr>
          <w:sz w:val="22"/>
        </w:rPr>
        <w:t>Have you referred the student to another medical specialist for treatment of the disability?</w:t>
      </w:r>
    </w:p>
    <w:p w14:paraId="15591463" w14:textId="77777777" w:rsidR="00397CF1" w:rsidRPr="00397CF1" w:rsidRDefault="00397CF1" w:rsidP="00397CF1">
      <w:pPr>
        <w:shd w:val="clear" w:color="auto" w:fill="FFFFFF"/>
        <w:ind w:right="720"/>
        <w:jc w:val="both"/>
        <w:rPr>
          <w:sz w:val="22"/>
        </w:rPr>
      </w:pPr>
    </w:p>
    <w:p w14:paraId="156FCB7F" w14:textId="7C5A3A3C" w:rsidR="00766CB5" w:rsidRPr="00664163" w:rsidRDefault="00664163" w:rsidP="00664163">
      <w:pPr>
        <w:numPr>
          <w:ilvl w:val="0"/>
          <w:numId w:val="22"/>
        </w:numPr>
        <w:shd w:val="clear" w:color="auto" w:fill="FFFFFF"/>
        <w:ind w:right="720"/>
        <w:jc w:val="both"/>
        <w:rPr>
          <w:sz w:val="22"/>
        </w:rPr>
      </w:pPr>
      <w:r w:rsidRPr="00664163">
        <w:rPr>
          <w:b/>
          <w:sz w:val="22"/>
        </w:rPr>
        <w:t>Assessment</w:t>
      </w:r>
      <w:r w:rsidR="007265CC">
        <w:rPr>
          <w:sz w:val="22"/>
        </w:rPr>
        <w:t>—</w:t>
      </w:r>
      <w:r w:rsidR="00FC3BF6">
        <w:rPr>
          <w:sz w:val="22"/>
        </w:rPr>
        <w:t>Explain/summarize the</w:t>
      </w:r>
      <w:r w:rsidR="00397CF1" w:rsidRPr="00397CF1">
        <w:rPr>
          <w:sz w:val="22"/>
        </w:rPr>
        <w:t xml:space="preserve"> </w:t>
      </w:r>
      <w:r w:rsidR="00FC3BF6">
        <w:rPr>
          <w:sz w:val="22"/>
        </w:rPr>
        <w:t xml:space="preserve">evaluation and </w:t>
      </w:r>
      <w:r w:rsidR="00397CF1" w:rsidRPr="00397CF1">
        <w:rPr>
          <w:sz w:val="22"/>
        </w:rPr>
        <w:t>assessment proce</w:t>
      </w:r>
      <w:r w:rsidR="00FC3BF6">
        <w:rPr>
          <w:sz w:val="22"/>
        </w:rPr>
        <w:t>dures</w:t>
      </w:r>
      <w:r w:rsidR="00397CF1" w:rsidRPr="00397CF1">
        <w:rPr>
          <w:sz w:val="22"/>
        </w:rPr>
        <w:t xml:space="preserve"> used to make the </w:t>
      </w:r>
      <w:hyperlink r:id="rId8" w:history="1">
        <w:r w:rsidR="008D0D2F" w:rsidRPr="00F34C45">
          <w:rPr>
            <w:rStyle w:val="Hyperlink"/>
            <w:sz w:val="22"/>
          </w:rPr>
          <w:t xml:space="preserve">differential </w:t>
        </w:r>
        <w:r w:rsidR="00397CF1" w:rsidRPr="00F34C45">
          <w:rPr>
            <w:rStyle w:val="Hyperlink"/>
            <w:sz w:val="22"/>
          </w:rPr>
          <w:t>diagnosis</w:t>
        </w:r>
      </w:hyperlink>
      <w:r w:rsidR="006912E4" w:rsidRPr="00397CF1">
        <w:rPr>
          <w:sz w:val="22"/>
        </w:rPr>
        <w:t>, including</w:t>
      </w:r>
      <w:r w:rsidR="00397CF1" w:rsidRPr="00397CF1">
        <w:rPr>
          <w:sz w:val="22"/>
        </w:rPr>
        <w:t xml:space="preserve"> </w:t>
      </w:r>
      <w:r w:rsidR="008D0D2F">
        <w:rPr>
          <w:sz w:val="22"/>
        </w:rPr>
        <w:t>detailed evaluation results</w:t>
      </w:r>
      <w:r w:rsidR="00397CF1">
        <w:rPr>
          <w:sz w:val="22"/>
        </w:rPr>
        <w:t>.</w:t>
      </w:r>
      <w:r w:rsidR="00EC3C1A">
        <w:rPr>
          <w:sz w:val="22"/>
        </w:rPr>
        <w:t xml:space="preserve"> </w:t>
      </w:r>
      <w:r w:rsidR="00766CB5" w:rsidRPr="00EC3C1A">
        <w:rPr>
          <w:sz w:val="22"/>
        </w:rPr>
        <w:t xml:space="preserve">According to </w:t>
      </w:r>
      <w:r w:rsidR="00AF4A6D">
        <w:rPr>
          <w:sz w:val="22"/>
        </w:rPr>
        <w:t xml:space="preserve">the </w:t>
      </w:r>
      <w:hyperlink r:id="rId9" w:history="1">
        <w:r w:rsidR="00AF4A6D" w:rsidRPr="00B83EC4">
          <w:rPr>
            <w:rStyle w:val="Hyperlink"/>
            <w:b/>
            <w:sz w:val="22"/>
          </w:rPr>
          <w:t>National Institute of Allergy and</w:t>
        </w:r>
        <w:r w:rsidR="00AF4A6D" w:rsidRPr="00B83EC4">
          <w:rPr>
            <w:rStyle w:val="Hyperlink"/>
            <w:sz w:val="22"/>
          </w:rPr>
          <w:t xml:space="preserve"> </w:t>
        </w:r>
        <w:r w:rsidR="00AF4A6D" w:rsidRPr="00B83EC4">
          <w:rPr>
            <w:rStyle w:val="Hyperlink"/>
            <w:b/>
            <w:sz w:val="22"/>
          </w:rPr>
          <w:t>Infectious Diseases</w:t>
        </w:r>
      </w:hyperlink>
      <w:r w:rsidR="00AF4A6D">
        <w:rPr>
          <w:sz w:val="22"/>
        </w:rPr>
        <w:t xml:space="preserve">, the following tests are unproven for diagnosing </w:t>
      </w:r>
      <w:hyperlink r:id="rId10" w:history="1">
        <w:r w:rsidR="00AF4A6D" w:rsidRPr="00AF4A6D">
          <w:rPr>
            <w:rStyle w:val="Hyperlink"/>
            <w:sz w:val="22"/>
          </w:rPr>
          <w:t>food allergy</w:t>
        </w:r>
      </w:hyperlink>
      <w:r w:rsidR="00AF4A6D">
        <w:rPr>
          <w:sz w:val="22"/>
        </w:rPr>
        <w:t>:</w:t>
      </w:r>
      <w:r>
        <w:rPr>
          <w:sz w:val="22"/>
        </w:rPr>
        <w:t xml:space="preserve">  a</w:t>
      </w:r>
      <w:r w:rsidR="00766CB5" w:rsidRPr="00664163">
        <w:rPr>
          <w:sz w:val="22"/>
        </w:rPr>
        <w:t>llergen-specific immunoglobulin G</w:t>
      </w:r>
      <w:r w:rsidR="00AF4A6D" w:rsidRPr="00664163">
        <w:rPr>
          <w:sz w:val="22"/>
        </w:rPr>
        <w:t>;</w:t>
      </w:r>
      <w:r>
        <w:rPr>
          <w:sz w:val="22"/>
        </w:rPr>
        <w:t xml:space="preserve"> a</w:t>
      </w:r>
      <w:r w:rsidR="00766CB5" w:rsidRPr="00664163">
        <w:rPr>
          <w:sz w:val="22"/>
        </w:rPr>
        <w:t>pplied kinesiology</w:t>
      </w:r>
      <w:r w:rsidR="001F0999">
        <w:rPr>
          <w:sz w:val="22"/>
        </w:rPr>
        <w:t xml:space="preserve"> or muscle testing</w:t>
      </w:r>
      <w:r w:rsidR="00AF4A6D" w:rsidRPr="00664163">
        <w:rPr>
          <w:sz w:val="22"/>
        </w:rPr>
        <w:t>;</w:t>
      </w:r>
      <w:r>
        <w:rPr>
          <w:sz w:val="22"/>
        </w:rPr>
        <w:t xml:space="preserve"> b</w:t>
      </w:r>
      <w:r w:rsidR="00766CB5" w:rsidRPr="00664163">
        <w:rPr>
          <w:sz w:val="22"/>
        </w:rPr>
        <w:t>asophil histamine release/activation</w:t>
      </w:r>
      <w:r w:rsidR="00AF4A6D" w:rsidRPr="00664163">
        <w:rPr>
          <w:sz w:val="22"/>
        </w:rPr>
        <w:t>;</w:t>
      </w:r>
      <w:r>
        <w:rPr>
          <w:sz w:val="22"/>
        </w:rPr>
        <w:t xml:space="preserve"> c</w:t>
      </w:r>
      <w:r w:rsidR="00766CB5" w:rsidRPr="00664163">
        <w:rPr>
          <w:sz w:val="22"/>
        </w:rPr>
        <w:t>ytotoxic assays</w:t>
      </w:r>
      <w:r w:rsidR="00AF4A6D" w:rsidRPr="00664163">
        <w:rPr>
          <w:sz w:val="22"/>
        </w:rPr>
        <w:t>;</w:t>
      </w:r>
      <w:r>
        <w:rPr>
          <w:sz w:val="22"/>
        </w:rPr>
        <w:t xml:space="preserve"> e</w:t>
      </w:r>
      <w:r w:rsidR="00766CB5" w:rsidRPr="00664163">
        <w:rPr>
          <w:sz w:val="22"/>
        </w:rPr>
        <w:t>lectro</w:t>
      </w:r>
      <w:r w:rsidR="00C10B86" w:rsidRPr="00664163">
        <w:rPr>
          <w:sz w:val="22"/>
        </w:rPr>
        <w:t>-</w:t>
      </w:r>
      <w:r w:rsidR="00766CB5" w:rsidRPr="00664163">
        <w:rPr>
          <w:sz w:val="22"/>
        </w:rPr>
        <w:t>dermal test</w:t>
      </w:r>
      <w:r w:rsidR="00AF4A6D" w:rsidRPr="00664163">
        <w:rPr>
          <w:sz w:val="22"/>
        </w:rPr>
        <w:t>;</w:t>
      </w:r>
      <w:r>
        <w:rPr>
          <w:sz w:val="22"/>
        </w:rPr>
        <w:t xml:space="preserve"> e</w:t>
      </w:r>
      <w:r w:rsidR="00766CB5" w:rsidRPr="00664163">
        <w:rPr>
          <w:sz w:val="22"/>
        </w:rPr>
        <w:t>ndoscopic allergen provocation</w:t>
      </w:r>
      <w:r w:rsidR="00AF4A6D" w:rsidRPr="00664163">
        <w:rPr>
          <w:sz w:val="22"/>
        </w:rPr>
        <w:t>;</w:t>
      </w:r>
      <w:r>
        <w:rPr>
          <w:sz w:val="22"/>
        </w:rPr>
        <w:t xml:space="preserve"> f</w:t>
      </w:r>
      <w:r w:rsidR="00C10B86" w:rsidRPr="00664163">
        <w:rPr>
          <w:sz w:val="22"/>
        </w:rPr>
        <w:t>acial thermo</w:t>
      </w:r>
      <w:r w:rsidR="00766CB5" w:rsidRPr="00664163">
        <w:rPr>
          <w:sz w:val="22"/>
        </w:rPr>
        <w:t>graphy</w:t>
      </w:r>
      <w:r w:rsidR="00AF4A6D" w:rsidRPr="00664163">
        <w:rPr>
          <w:sz w:val="22"/>
        </w:rPr>
        <w:t>;</w:t>
      </w:r>
      <w:r>
        <w:rPr>
          <w:sz w:val="22"/>
        </w:rPr>
        <w:t xml:space="preserve"> g</w:t>
      </w:r>
      <w:r w:rsidR="00766CB5" w:rsidRPr="00664163">
        <w:rPr>
          <w:sz w:val="22"/>
        </w:rPr>
        <w:t>astric juice analysis</w:t>
      </w:r>
      <w:r w:rsidR="00AF4A6D" w:rsidRPr="00664163">
        <w:rPr>
          <w:sz w:val="22"/>
        </w:rPr>
        <w:t>;</w:t>
      </w:r>
      <w:r>
        <w:rPr>
          <w:sz w:val="22"/>
        </w:rPr>
        <w:t xml:space="preserve"> h</w:t>
      </w:r>
      <w:r w:rsidR="00766CB5" w:rsidRPr="00664163">
        <w:rPr>
          <w:sz w:val="22"/>
        </w:rPr>
        <w:t>air analysis</w:t>
      </w:r>
      <w:r w:rsidR="00AF4A6D" w:rsidRPr="00664163">
        <w:rPr>
          <w:sz w:val="22"/>
        </w:rPr>
        <w:t>;</w:t>
      </w:r>
      <w:r>
        <w:rPr>
          <w:sz w:val="22"/>
        </w:rPr>
        <w:t xml:space="preserve"> i</w:t>
      </w:r>
      <w:r w:rsidR="00766CB5" w:rsidRPr="00664163">
        <w:rPr>
          <w:sz w:val="22"/>
        </w:rPr>
        <w:t>ntradermal allergy testing</w:t>
      </w:r>
      <w:r w:rsidR="00AF4A6D" w:rsidRPr="00664163">
        <w:rPr>
          <w:sz w:val="22"/>
        </w:rPr>
        <w:t>;</w:t>
      </w:r>
      <w:r>
        <w:rPr>
          <w:sz w:val="22"/>
        </w:rPr>
        <w:t xml:space="preserve"> m</w:t>
      </w:r>
      <w:r w:rsidR="00766CB5" w:rsidRPr="00664163">
        <w:rPr>
          <w:sz w:val="22"/>
        </w:rPr>
        <w:t>ediator release assay (LEAP</w:t>
      </w:r>
      <w:r w:rsidR="00C10B86" w:rsidRPr="00664163">
        <w:rPr>
          <w:sz w:val="22"/>
        </w:rPr>
        <w:t xml:space="preserve"> </w:t>
      </w:r>
      <w:r w:rsidR="00766CB5" w:rsidRPr="00664163">
        <w:rPr>
          <w:sz w:val="22"/>
        </w:rPr>
        <w:t>[lifestyle, eating, and performance diet]) provocation neutralization</w:t>
      </w:r>
      <w:r w:rsidR="00AF4A6D" w:rsidRPr="00664163">
        <w:rPr>
          <w:sz w:val="22"/>
        </w:rPr>
        <w:t>.</w:t>
      </w:r>
    </w:p>
    <w:p w14:paraId="7CDE7D15" w14:textId="77777777" w:rsidR="00397CF1" w:rsidRPr="00397CF1" w:rsidRDefault="00397CF1" w:rsidP="00664163">
      <w:pPr>
        <w:shd w:val="clear" w:color="auto" w:fill="FFFFFF"/>
        <w:ind w:right="720"/>
        <w:jc w:val="both"/>
        <w:rPr>
          <w:sz w:val="22"/>
        </w:rPr>
      </w:pPr>
    </w:p>
    <w:p w14:paraId="7E718670" w14:textId="6BF858B3" w:rsidR="0001457F" w:rsidRDefault="00664163" w:rsidP="000554C5">
      <w:pPr>
        <w:numPr>
          <w:ilvl w:val="0"/>
          <w:numId w:val="22"/>
        </w:numPr>
        <w:shd w:val="clear" w:color="auto" w:fill="FFFFFF"/>
        <w:ind w:right="720"/>
        <w:jc w:val="both"/>
        <w:rPr>
          <w:sz w:val="22"/>
        </w:rPr>
      </w:pPr>
      <w:r w:rsidRPr="00664163">
        <w:rPr>
          <w:b/>
          <w:sz w:val="22"/>
        </w:rPr>
        <w:t>Symptoms</w:t>
      </w:r>
      <w:r w:rsidR="007265CC">
        <w:rPr>
          <w:sz w:val="22"/>
        </w:rPr>
        <w:t>—</w:t>
      </w:r>
      <w:proofErr w:type="gramStart"/>
      <w:r w:rsidR="00772A14">
        <w:rPr>
          <w:sz w:val="22"/>
        </w:rPr>
        <w:t>Please</w:t>
      </w:r>
      <w:proofErr w:type="gramEnd"/>
      <w:r w:rsidR="00772A14">
        <w:rPr>
          <w:sz w:val="22"/>
        </w:rPr>
        <w:t xml:space="preserve"> d</w:t>
      </w:r>
      <w:r w:rsidR="00E366F8">
        <w:rPr>
          <w:sz w:val="22"/>
        </w:rPr>
        <w:t xml:space="preserve">escribe </w:t>
      </w:r>
      <w:r w:rsidR="00397CF1" w:rsidRPr="000554C5">
        <w:rPr>
          <w:sz w:val="22"/>
        </w:rPr>
        <w:t xml:space="preserve">present symptoms that meet the criteria for </w:t>
      </w:r>
      <w:r w:rsidR="008D0D2F">
        <w:rPr>
          <w:sz w:val="22"/>
        </w:rPr>
        <w:t>the differential diagnosis.</w:t>
      </w:r>
      <w:r w:rsidR="00E366F8">
        <w:rPr>
          <w:sz w:val="22"/>
        </w:rPr>
        <w:t xml:space="preserve"> Include </w:t>
      </w:r>
      <w:r w:rsidR="00C10B86">
        <w:rPr>
          <w:sz w:val="22"/>
        </w:rPr>
        <w:t xml:space="preserve">all relevant body systems: </w:t>
      </w:r>
      <w:r w:rsidR="00E450AC">
        <w:rPr>
          <w:sz w:val="22"/>
        </w:rPr>
        <w:t>cardiovascular; cutaneous;</w:t>
      </w:r>
      <w:r w:rsidR="00E366F8">
        <w:rPr>
          <w:sz w:val="22"/>
        </w:rPr>
        <w:t xml:space="preserve"> </w:t>
      </w:r>
      <w:r w:rsidR="00C10B86">
        <w:rPr>
          <w:sz w:val="22"/>
        </w:rPr>
        <w:t>lower gastrointestinal</w:t>
      </w:r>
      <w:r w:rsidR="00E450AC">
        <w:rPr>
          <w:sz w:val="22"/>
        </w:rPr>
        <w:t>;</w:t>
      </w:r>
      <w:r w:rsidR="00E366F8">
        <w:rPr>
          <w:sz w:val="22"/>
        </w:rPr>
        <w:t xml:space="preserve"> </w:t>
      </w:r>
      <w:r w:rsidR="00E450AC">
        <w:rPr>
          <w:sz w:val="22"/>
        </w:rPr>
        <w:t xml:space="preserve">upper gastrointestinal to include </w:t>
      </w:r>
      <w:r w:rsidR="00C10B86">
        <w:rPr>
          <w:sz w:val="22"/>
        </w:rPr>
        <w:t>oral</w:t>
      </w:r>
      <w:r w:rsidR="00E450AC">
        <w:rPr>
          <w:sz w:val="22"/>
        </w:rPr>
        <w:t>, pharyngeal, laryngeal, esophageal phases; ocular;</w:t>
      </w:r>
      <w:r w:rsidR="00E366F8">
        <w:rPr>
          <w:sz w:val="22"/>
        </w:rPr>
        <w:t xml:space="preserve"> </w:t>
      </w:r>
      <w:r w:rsidR="00E450AC">
        <w:rPr>
          <w:sz w:val="22"/>
        </w:rPr>
        <w:t xml:space="preserve">lower respiratory; </w:t>
      </w:r>
      <w:r w:rsidR="00C10B86">
        <w:rPr>
          <w:sz w:val="22"/>
        </w:rPr>
        <w:t>upper respiratory</w:t>
      </w:r>
      <w:r w:rsidR="00E450AC">
        <w:rPr>
          <w:sz w:val="22"/>
        </w:rPr>
        <w:t>; other body systems as applicable</w:t>
      </w:r>
      <w:r w:rsidR="00C10B86">
        <w:rPr>
          <w:sz w:val="22"/>
        </w:rPr>
        <w:t>.</w:t>
      </w:r>
      <w:r w:rsidR="00E450AC">
        <w:rPr>
          <w:sz w:val="22"/>
        </w:rPr>
        <w:t xml:space="preserve"> </w:t>
      </w:r>
    </w:p>
    <w:p w14:paraId="643F619C" w14:textId="77777777" w:rsidR="0001457F" w:rsidRDefault="0001457F" w:rsidP="0001457F">
      <w:pPr>
        <w:pStyle w:val="ListParagraph"/>
        <w:rPr>
          <w:sz w:val="22"/>
        </w:rPr>
      </w:pPr>
    </w:p>
    <w:p w14:paraId="6E907F4D" w14:textId="42858963" w:rsidR="008D0D2F" w:rsidRDefault="00664163" w:rsidP="00F30DE5">
      <w:pPr>
        <w:numPr>
          <w:ilvl w:val="0"/>
          <w:numId w:val="22"/>
        </w:numPr>
        <w:shd w:val="clear" w:color="auto" w:fill="FFFFFF"/>
        <w:ind w:right="720"/>
        <w:jc w:val="both"/>
        <w:rPr>
          <w:sz w:val="22"/>
        </w:rPr>
      </w:pPr>
      <w:r w:rsidRPr="00664163">
        <w:rPr>
          <w:b/>
          <w:sz w:val="22"/>
        </w:rPr>
        <w:t>Treatment</w:t>
      </w:r>
      <w:r w:rsidR="007265CC">
        <w:rPr>
          <w:sz w:val="22"/>
        </w:rPr>
        <w:t>—</w:t>
      </w:r>
      <w:r w:rsidR="00E366F8" w:rsidRPr="003F025D">
        <w:rPr>
          <w:sz w:val="22"/>
        </w:rPr>
        <w:t xml:space="preserve">Describe </w:t>
      </w:r>
      <w:r w:rsidR="00E450AC">
        <w:rPr>
          <w:sz w:val="22"/>
        </w:rPr>
        <w:t>on-going medical treatment:</w:t>
      </w:r>
      <w:r w:rsidR="0001457F" w:rsidRPr="003F025D">
        <w:rPr>
          <w:sz w:val="22"/>
        </w:rPr>
        <w:t xml:space="preserve"> </w:t>
      </w:r>
      <w:r w:rsidR="008D0D2F" w:rsidRPr="003F025D">
        <w:rPr>
          <w:sz w:val="22"/>
        </w:rPr>
        <w:t xml:space="preserve">for example, </w:t>
      </w:r>
      <w:r w:rsidR="0001457F" w:rsidRPr="003F025D">
        <w:rPr>
          <w:sz w:val="22"/>
        </w:rPr>
        <w:t>ant</w:t>
      </w:r>
      <w:r w:rsidR="00EC3C1A">
        <w:rPr>
          <w:sz w:val="22"/>
        </w:rPr>
        <w:t>igen/immunotherapy injections, or</w:t>
      </w:r>
      <w:r w:rsidR="0001457F" w:rsidRPr="003F025D">
        <w:rPr>
          <w:sz w:val="22"/>
        </w:rPr>
        <w:t xml:space="preserve"> prescriptio</w:t>
      </w:r>
      <w:r w:rsidR="008D0D2F" w:rsidRPr="003F025D">
        <w:rPr>
          <w:sz w:val="22"/>
        </w:rPr>
        <w:t>n medications for a severe food allergy-related disability</w:t>
      </w:r>
      <w:r w:rsidR="0001457F" w:rsidRPr="003F025D">
        <w:rPr>
          <w:sz w:val="22"/>
        </w:rPr>
        <w:t xml:space="preserve">. </w:t>
      </w:r>
      <w:r w:rsidR="008D0D2F" w:rsidRPr="003F025D">
        <w:rPr>
          <w:sz w:val="22"/>
        </w:rPr>
        <w:t>Include duration and frequency of treatment.</w:t>
      </w:r>
      <w:r w:rsidR="00E366F8" w:rsidRPr="003F025D">
        <w:rPr>
          <w:sz w:val="22"/>
        </w:rPr>
        <w:t xml:space="preserve"> Does the patient </w:t>
      </w:r>
      <w:r w:rsidR="00850BCB">
        <w:rPr>
          <w:sz w:val="22"/>
        </w:rPr>
        <w:t>self-</w:t>
      </w:r>
      <w:r w:rsidR="00E366F8" w:rsidRPr="003F025D">
        <w:rPr>
          <w:sz w:val="22"/>
        </w:rPr>
        <w:t xml:space="preserve">administer the injections? </w:t>
      </w:r>
    </w:p>
    <w:p w14:paraId="3870A0D0" w14:textId="77777777" w:rsidR="003F025D" w:rsidRPr="003F025D" w:rsidRDefault="003F025D" w:rsidP="003F025D">
      <w:pPr>
        <w:shd w:val="clear" w:color="auto" w:fill="FFFFFF"/>
        <w:ind w:right="720"/>
        <w:jc w:val="both"/>
        <w:rPr>
          <w:sz w:val="22"/>
        </w:rPr>
      </w:pPr>
    </w:p>
    <w:p w14:paraId="53D61E82" w14:textId="5D284FDD" w:rsidR="00397CF1" w:rsidRDefault="00664163" w:rsidP="006912E4">
      <w:pPr>
        <w:numPr>
          <w:ilvl w:val="0"/>
          <w:numId w:val="22"/>
        </w:numPr>
        <w:shd w:val="clear" w:color="auto" w:fill="FFFFFF"/>
        <w:ind w:right="720"/>
        <w:jc w:val="both"/>
        <w:rPr>
          <w:sz w:val="22"/>
        </w:rPr>
      </w:pPr>
      <w:r w:rsidRPr="00664163">
        <w:rPr>
          <w:b/>
          <w:sz w:val="22"/>
        </w:rPr>
        <w:t>Medication</w:t>
      </w:r>
      <w:r w:rsidR="007265CC">
        <w:rPr>
          <w:sz w:val="22"/>
        </w:rPr>
        <w:t>—</w:t>
      </w:r>
      <w:r w:rsidR="00E366F8">
        <w:rPr>
          <w:sz w:val="22"/>
        </w:rPr>
        <w:t>Please include m</w:t>
      </w:r>
      <w:r w:rsidR="00E450AC">
        <w:rPr>
          <w:sz w:val="22"/>
        </w:rPr>
        <w:t>edication</w:t>
      </w:r>
      <w:r w:rsidR="00397CF1" w:rsidRPr="00397CF1">
        <w:rPr>
          <w:sz w:val="22"/>
        </w:rPr>
        <w:t xml:space="preserve"> information relating to the student’s needs, including the impact of medication</w:t>
      </w:r>
      <w:r w:rsidR="008D0D2F">
        <w:rPr>
          <w:sz w:val="22"/>
        </w:rPr>
        <w:t xml:space="preserve"> side effects</w:t>
      </w:r>
      <w:r w:rsidR="00397CF1" w:rsidRPr="00397CF1">
        <w:rPr>
          <w:sz w:val="22"/>
        </w:rPr>
        <w:t xml:space="preserve"> on </w:t>
      </w:r>
      <w:r w:rsidR="006912E4" w:rsidRPr="00397CF1">
        <w:rPr>
          <w:sz w:val="22"/>
        </w:rPr>
        <w:t>the student’s</w:t>
      </w:r>
      <w:r w:rsidR="00397CF1" w:rsidRPr="00397CF1">
        <w:rPr>
          <w:sz w:val="22"/>
        </w:rPr>
        <w:t xml:space="preserve"> ability to meet the demands of the postsecondary environment</w:t>
      </w:r>
      <w:r w:rsidR="00397CF1">
        <w:rPr>
          <w:sz w:val="22"/>
        </w:rPr>
        <w:t>.</w:t>
      </w:r>
    </w:p>
    <w:p w14:paraId="585D3DFD" w14:textId="77777777" w:rsidR="00664163" w:rsidRDefault="00664163" w:rsidP="00664163">
      <w:pPr>
        <w:pStyle w:val="ListParagraph"/>
        <w:rPr>
          <w:sz w:val="22"/>
        </w:rPr>
      </w:pPr>
    </w:p>
    <w:p w14:paraId="0C1FE7CF" w14:textId="1DDBE2EE" w:rsidR="0001457F" w:rsidRPr="00664163" w:rsidRDefault="00664163" w:rsidP="00664163">
      <w:pPr>
        <w:numPr>
          <w:ilvl w:val="0"/>
          <w:numId w:val="22"/>
        </w:numPr>
        <w:shd w:val="clear" w:color="auto" w:fill="FFFFFF"/>
        <w:ind w:right="720"/>
        <w:jc w:val="both"/>
        <w:rPr>
          <w:sz w:val="22"/>
        </w:rPr>
      </w:pPr>
      <w:r w:rsidRPr="00664163">
        <w:rPr>
          <w:b/>
          <w:sz w:val="22"/>
        </w:rPr>
        <w:t>A</w:t>
      </w:r>
      <w:r w:rsidR="00454033">
        <w:rPr>
          <w:b/>
          <w:sz w:val="22"/>
        </w:rPr>
        <w:t>ccommodations</w:t>
      </w:r>
      <w:r w:rsidR="007265CC">
        <w:rPr>
          <w:sz w:val="22"/>
        </w:rPr>
        <w:t>—</w:t>
      </w:r>
      <w:r w:rsidR="00E450AC" w:rsidRPr="00664163">
        <w:rPr>
          <w:sz w:val="22"/>
        </w:rPr>
        <w:t xml:space="preserve">To evaluate requests for classroom/learning environment </w:t>
      </w:r>
      <w:r w:rsidR="00A21738" w:rsidRPr="00664163">
        <w:rPr>
          <w:sz w:val="22"/>
        </w:rPr>
        <w:t>accommodations</w:t>
      </w:r>
      <w:r w:rsidR="00E366F8" w:rsidRPr="00664163">
        <w:rPr>
          <w:sz w:val="22"/>
        </w:rPr>
        <w:t xml:space="preserve"> </w:t>
      </w:r>
      <w:r w:rsidR="00A21738" w:rsidRPr="00664163">
        <w:rPr>
          <w:sz w:val="22"/>
        </w:rPr>
        <w:t>we need</w:t>
      </w:r>
      <w:r w:rsidR="00E366F8" w:rsidRPr="00664163">
        <w:rPr>
          <w:sz w:val="22"/>
        </w:rPr>
        <w:t xml:space="preserve"> s</w:t>
      </w:r>
      <w:r w:rsidR="00397CF1" w:rsidRPr="00664163">
        <w:rPr>
          <w:sz w:val="22"/>
        </w:rPr>
        <w:t>tatement</w:t>
      </w:r>
      <w:r w:rsidR="00C10B86" w:rsidRPr="00664163">
        <w:rPr>
          <w:sz w:val="22"/>
        </w:rPr>
        <w:t>s</w:t>
      </w:r>
      <w:r w:rsidR="00397CF1" w:rsidRPr="00664163">
        <w:rPr>
          <w:sz w:val="22"/>
        </w:rPr>
        <w:t xml:space="preserve"> of </w:t>
      </w:r>
      <w:r w:rsidR="008D0D2F" w:rsidRPr="00664163">
        <w:rPr>
          <w:sz w:val="22"/>
        </w:rPr>
        <w:t xml:space="preserve">(1) </w:t>
      </w:r>
      <w:r w:rsidR="00397CF1" w:rsidRPr="00664163">
        <w:rPr>
          <w:sz w:val="22"/>
        </w:rPr>
        <w:t xml:space="preserve">the functional </w:t>
      </w:r>
      <w:r w:rsidR="001B0775" w:rsidRPr="00664163">
        <w:rPr>
          <w:sz w:val="22"/>
        </w:rPr>
        <w:t>limitations</w:t>
      </w:r>
      <w:r w:rsidR="00397CF1" w:rsidRPr="00664163">
        <w:rPr>
          <w:sz w:val="22"/>
        </w:rPr>
        <w:t xml:space="preserve"> </w:t>
      </w:r>
      <w:r w:rsidR="00E366F8" w:rsidRPr="00664163">
        <w:rPr>
          <w:sz w:val="22"/>
        </w:rPr>
        <w:t>of the disability on learning and</w:t>
      </w:r>
      <w:r w:rsidR="00397CF1" w:rsidRPr="00664163">
        <w:rPr>
          <w:sz w:val="22"/>
        </w:rPr>
        <w:t xml:space="preserve"> other major life activi</w:t>
      </w:r>
      <w:r w:rsidR="008D0D2F" w:rsidRPr="00664163">
        <w:rPr>
          <w:sz w:val="22"/>
        </w:rPr>
        <w:t>ties</w:t>
      </w:r>
      <w:r w:rsidR="00E366F8" w:rsidRPr="00664163">
        <w:rPr>
          <w:sz w:val="22"/>
        </w:rPr>
        <w:t xml:space="preserve">; and (2) the </w:t>
      </w:r>
      <w:r w:rsidR="008D0D2F" w:rsidRPr="00664163">
        <w:rPr>
          <w:sz w:val="22"/>
        </w:rPr>
        <w:t>degree</w:t>
      </w:r>
      <w:r w:rsidR="00E366F8" w:rsidRPr="00664163">
        <w:rPr>
          <w:sz w:val="22"/>
        </w:rPr>
        <w:t xml:space="preserve"> (mild, moderate, </w:t>
      </w:r>
      <w:r w:rsidR="003F025D" w:rsidRPr="00664163">
        <w:rPr>
          <w:sz w:val="22"/>
        </w:rPr>
        <w:t xml:space="preserve">or </w:t>
      </w:r>
      <w:r w:rsidR="00E366F8" w:rsidRPr="00664163">
        <w:rPr>
          <w:sz w:val="22"/>
        </w:rPr>
        <w:t>severe)</w:t>
      </w:r>
      <w:r w:rsidR="008D0D2F" w:rsidRPr="00664163">
        <w:rPr>
          <w:sz w:val="22"/>
        </w:rPr>
        <w:t xml:space="preserve"> to which the food-related disability</w:t>
      </w:r>
      <w:r w:rsidR="00397CF1" w:rsidRPr="00664163">
        <w:rPr>
          <w:sz w:val="22"/>
        </w:rPr>
        <w:t xml:space="preserve"> impact</w:t>
      </w:r>
      <w:r w:rsidR="008D0D2F" w:rsidRPr="00664163">
        <w:rPr>
          <w:sz w:val="22"/>
        </w:rPr>
        <w:t xml:space="preserve">s </w:t>
      </w:r>
      <w:r w:rsidR="003F025D" w:rsidRPr="00664163">
        <w:rPr>
          <w:sz w:val="22"/>
        </w:rPr>
        <w:t xml:space="preserve">on </w:t>
      </w:r>
      <w:r w:rsidR="008D0D2F" w:rsidRPr="00664163">
        <w:rPr>
          <w:sz w:val="22"/>
        </w:rPr>
        <w:t>the individual in the learning</w:t>
      </w:r>
      <w:r w:rsidR="00397CF1" w:rsidRPr="00664163">
        <w:rPr>
          <w:sz w:val="22"/>
        </w:rPr>
        <w:t xml:space="preserve"> context fo</w:t>
      </w:r>
      <w:r w:rsidR="003F025D" w:rsidRPr="00664163">
        <w:rPr>
          <w:sz w:val="22"/>
        </w:rPr>
        <w:t>r which accommodations are</w:t>
      </w:r>
      <w:r w:rsidR="00772A14" w:rsidRPr="00664163">
        <w:rPr>
          <w:sz w:val="22"/>
        </w:rPr>
        <w:t xml:space="preserve"> requested</w:t>
      </w:r>
      <w:r w:rsidR="00397CF1" w:rsidRPr="00664163">
        <w:rPr>
          <w:sz w:val="22"/>
        </w:rPr>
        <w:t xml:space="preserve">. </w:t>
      </w:r>
    </w:p>
    <w:p w14:paraId="3F0C9BF5" w14:textId="77777777" w:rsidR="0001457F" w:rsidRDefault="0001457F" w:rsidP="0001457F">
      <w:pPr>
        <w:pStyle w:val="ListParagraph"/>
        <w:rPr>
          <w:sz w:val="22"/>
        </w:rPr>
      </w:pPr>
    </w:p>
    <w:p w14:paraId="61C7E2D7" w14:textId="59DE7FFB" w:rsidR="008D0D2F" w:rsidRDefault="00664163" w:rsidP="0001457F">
      <w:pPr>
        <w:numPr>
          <w:ilvl w:val="0"/>
          <w:numId w:val="22"/>
        </w:numPr>
        <w:shd w:val="clear" w:color="auto" w:fill="FFFFFF"/>
        <w:ind w:right="720"/>
        <w:jc w:val="both"/>
        <w:rPr>
          <w:sz w:val="22"/>
        </w:rPr>
      </w:pPr>
      <w:r w:rsidRPr="00664163">
        <w:rPr>
          <w:b/>
          <w:sz w:val="22"/>
        </w:rPr>
        <w:t>Co-existing conditions</w:t>
      </w:r>
      <w:r w:rsidR="007265CC">
        <w:rPr>
          <w:sz w:val="22"/>
        </w:rPr>
        <w:t>—</w:t>
      </w:r>
      <w:proofErr w:type="gramStart"/>
      <w:r w:rsidR="008D0D2F">
        <w:rPr>
          <w:sz w:val="22"/>
        </w:rPr>
        <w:t>When</w:t>
      </w:r>
      <w:proofErr w:type="gramEnd"/>
      <w:r w:rsidR="008D0D2F">
        <w:rPr>
          <w:sz w:val="22"/>
        </w:rPr>
        <w:t xml:space="preserve"> appropriate, include a statement of whether (1) a </w:t>
      </w:r>
      <w:r w:rsidR="00397CF1" w:rsidRPr="0001457F">
        <w:rPr>
          <w:sz w:val="22"/>
        </w:rPr>
        <w:t xml:space="preserve">co-existing </w:t>
      </w:r>
      <w:r w:rsidR="008D0D2F">
        <w:rPr>
          <w:sz w:val="22"/>
        </w:rPr>
        <w:t xml:space="preserve">physical/systemic illness or injury, (2) a specific learning disability, (3) a mental health disability, </w:t>
      </w:r>
      <w:r w:rsidR="00397CF1" w:rsidRPr="0001457F">
        <w:rPr>
          <w:sz w:val="22"/>
        </w:rPr>
        <w:t xml:space="preserve">or </w:t>
      </w:r>
      <w:r w:rsidR="008D0D2F">
        <w:rPr>
          <w:sz w:val="22"/>
        </w:rPr>
        <w:t>(4) an</w:t>
      </w:r>
      <w:r w:rsidR="00397CF1" w:rsidRPr="0001457F">
        <w:rPr>
          <w:sz w:val="22"/>
        </w:rPr>
        <w:t>other disa</w:t>
      </w:r>
      <w:r w:rsidR="008D0D2F">
        <w:rPr>
          <w:sz w:val="22"/>
        </w:rPr>
        <w:t>bling condition, requires an additional</w:t>
      </w:r>
      <w:r w:rsidR="00397CF1" w:rsidRPr="0001457F">
        <w:rPr>
          <w:sz w:val="22"/>
        </w:rPr>
        <w:t xml:space="preserve"> assessment by an appropria</w:t>
      </w:r>
      <w:r w:rsidR="008D0D2F">
        <w:rPr>
          <w:sz w:val="22"/>
        </w:rPr>
        <w:t>te specialist.</w:t>
      </w:r>
      <w:r w:rsidR="00772A14">
        <w:rPr>
          <w:sz w:val="22"/>
        </w:rPr>
        <w:t xml:space="preserve"> Please indicate if you have</w:t>
      </w:r>
      <w:r w:rsidR="00FC3BF6">
        <w:rPr>
          <w:sz w:val="22"/>
        </w:rPr>
        <w:t xml:space="preserve"> referred</w:t>
      </w:r>
      <w:r w:rsidR="00772A14">
        <w:rPr>
          <w:sz w:val="22"/>
        </w:rPr>
        <w:t xml:space="preserve"> the student</w:t>
      </w:r>
      <w:r w:rsidR="00FC3BF6">
        <w:rPr>
          <w:sz w:val="22"/>
        </w:rPr>
        <w:t xml:space="preserve"> for e</w:t>
      </w:r>
      <w:r w:rsidR="00A21738">
        <w:rPr>
          <w:sz w:val="22"/>
        </w:rPr>
        <w:t>valuation by another specialist.</w:t>
      </w:r>
    </w:p>
    <w:p w14:paraId="4C562DF8" w14:textId="77777777" w:rsidR="008D0D2F" w:rsidRDefault="008D0D2F" w:rsidP="008D0D2F">
      <w:pPr>
        <w:pStyle w:val="ListParagraph"/>
        <w:rPr>
          <w:sz w:val="22"/>
        </w:rPr>
      </w:pPr>
    </w:p>
    <w:p w14:paraId="212E5119" w14:textId="77777777" w:rsidR="00397CF1" w:rsidRDefault="00A21738" w:rsidP="00A21738">
      <w:pPr>
        <w:shd w:val="clear" w:color="auto" w:fill="FFFFFF"/>
        <w:ind w:left="1080" w:right="720"/>
        <w:jc w:val="both"/>
        <w:rPr>
          <w:sz w:val="22"/>
        </w:rPr>
      </w:pPr>
      <w:r>
        <w:rPr>
          <w:sz w:val="22"/>
        </w:rPr>
        <w:t>(</w:t>
      </w:r>
      <w:r w:rsidR="008D0D2F">
        <w:rPr>
          <w:sz w:val="22"/>
        </w:rPr>
        <w:t xml:space="preserve">When co-occurring disabilities exist, the student and the Disabilities Specialist </w:t>
      </w:r>
      <w:r w:rsidR="00397CF1" w:rsidRPr="0001457F">
        <w:rPr>
          <w:sz w:val="22"/>
        </w:rPr>
        <w:t xml:space="preserve">will collaboratively </w:t>
      </w:r>
      <w:r w:rsidR="001B0775" w:rsidRPr="0001457F">
        <w:rPr>
          <w:sz w:val="22"/>
        </w:rPr>
        <w:t xml:space="preserve">work with the </w:t>
      </w:r>
      <w:r w:rsidR="00FC3BF6">
        <w:rPr>
          <w:sz w:val="22"/>
        </w:rPr>
        <w:t>DSDRC</w:t>
      </w:r>
      <w:r w:rsidR="001B0775" w:rsidRPr="0001457F">
        <w:rPr>
          <w:sz w:val="22"/>
        </w:rPr>
        <w:t xml:space="preserve"> to </w:t>
      </w:r>
      <w:r w:rsidR="008D0D2F">
        <w:rPr>
          <w:sz w:val="22"/>
        </w:rPr>
        <w:t>assess whether additional accommodations are reasonable and approp</w:t>
      </w:r>
      <w:r w:rsidR="003F025D">
        <w:rPr>
          <w:sz w:val="22"/>
        </w:rPr>
        <w:t>riate. We consider all requests</w:t>
      </w:r>
      <w:r w:rsidR="008D0D2F">
        <w:rPr>
          <w:sz w:val="22"/>
        </w:rPr>
        <w:t xml:space="preserve"> on an individualized, case-by-case basis.</w:t>
      </w:r>
      <w:r>
        <w:rPr>
          <w:sz w:val="22"/>
        </w:rPr>
        <w:t>)</w:t>
      </w:r>
      <w:r w:rsidR="00397CF1" w:rsidRPr="0001457F">
        <w:rPr>
          <w:sz w:val="22"/>
        </w:rPr>
        <w:t xml:space="preserve"> </w:t>
      </w:r>
    </w:p>
    <w:p w14:paraId="08E9E2EF" w14:textId="77777777" w:rsidR="00EC3C1A" w:rsidRDefault="00EC3C1A" w:rsidP="00EC3C1A">
      <w:pPr>
        <w:pStyle w:val="ListParagraph"/>
        <w:rPr>
          <w:sz w:val="22"/>
        </w:rPr>
      </w:pPr>
    </w:p>
    <w:p w14:paraId="0FB39CCE" w14:textId="290107B3" w:rsidR="00EC3C1A" w:rsidRPr="0001457F" w:rsidRDefault="00664163" w:rsidP="0001457F">
      <w:pPr>
        <w:numPr>
          <w:ilvl w:val="0"/>
          <w:numId w:val="22"/>
        </w:numPr>
        <w:shd w:val="clear" w:color="auto" w:fill="FFFFFF"/>
        <w:ind w:right="720"/>
        <w:jc w:val="both"/>
        <w:rPr>
          <w:sz w:val="22"/>
        </w:rPr>
      </w:pPr>
      <w:r w:rsidRPr="00664163">
        <w:rPr>
          <w:b/>
          <w:sz w:val="22"/>
        </w:rPr>
        <w:t>Credentials and experience</w:t>
      </w:r>
      <w:r w:rsidR="007265CC">
        <w:rPr>
          <w:sz w:val="22"/>
        </w:rPr>
        <w:t>—</w:t>
      </w:r>
      <w:proofErr w:type="gramStart"/>
      <w:r w:rsidR="00EC3C1A">
        <w:rPr>
          <w:sz w:val="22"/>
        </w:rPr>
        <w:t>Please</w:t>
      </w:r>
      <w:proofErr w:type="gramEnd"/>
      <w:r w:rsidR="00772A14">
        <w:rPr>
          <w:sz w:val="22"/>
        </w:rPr>
        <w:t xml:space="preserve"> comment on your</w:t>
      </w:r>
      <w:r w:rsidR="00EC3C1A">
        <w:rPr>
          <w:sz w:val="22"/>
        </w:rPr>
        <w:t xml:space="preserve"> crede</w:t>
      </w:r>
      <w:r w:rsidR="00155B08">
        <w:rPr>
          <w:sz w:val="22"/>
        </w:rPr>
        <w:t>n</w:t>
      </w:r>
      <w:r w:rsidR="00FC3BF6">
        <w:rPr>
          <w:sz w:val="22"/>
        </w:rPr>
        <w:t>tials, experience, and training in</w:t>
      </w:r>
      <w:r w:rsidR="00EC3C1A">
        <w:rPr>
          <w:sz w:val="22"/>
        </w:rPr>
        <w:t xml:space="preserve"> </w:t>
      </w:r>
      <w:r w:rsidR="00155B08">
        <w:rPr>
          <w:sz w:val="22"/>
        </w:rPr>
        <w:t xml:space="preserve">the diagnosis and </w:t>
      </w:r>
      <w:r w:rsidR="00EC3C1A">
        <w:rPr>
          <w:sz w:val="22"/>
        </w:rPr>
        <w:t>treatment of a food-related medical disability.</w:t>
      </w:r>
    </w:p>
    <w:p w14:paraId="7893443A" w14:textId="77777777" w:rsidR="00397CF1" w:rsidRPr="00397CF1" w:rsidRDefault="00397CF1" w:rsidP="00397CF1">
      <w:pPr>
        <w:shd w:val="clear" w:color="auto" w:fill="FFFFFF"/>
        <w:ind w:left="720" w:right="720"/>
        <w:jc w:val="both"/>
        <w:rPr>
          <w:sz w:val="22"/>
        </w:rPr>
      </w:pPr>
    </w:p>
    <w:p w14:paraId="44AD6A85" w14:textId="77777777" w:rsidR="00143341" w:rsidRDefault="00772A14" w:rsidP="001F0999">
      <w:pPr>
        <w:shd w:val="clear" w:color="auto" w:fill="FFFFFF"/>
        <w:spacing w:line="276" w:lineRule="auto"/>
        <w:ind w:left="720" w:right="720"/>
        <w:jc w:val="both"/>
        <w:rPr>
          <w:b/>
          <w:sz w:val="22"/>
        </w:rPr>
      </w:pPr>
      <w:r w:rsidRPr="00772A14">
        <w:rPr>
          <w:b/>
          <w:sz w:val="22"/>
          <w:u w:val="single"/>
        </w:rPr>
        <w:lastRenderedPageBreak/>
        <w:t>Notes to student:</w:t>
      </w:r>
      <w:r>
        <w:rPr>
          <w:b/>
          <w:sz w:val="22"/>
        </w:rPr>
        <w:t xml:space="preserve"> </w:t>
      </w:r>
    </w:p>
    <w:p w14:paraId="3A853E0D" w14:textId="77777777" w:rsidR="001F0999" w:rsidRDefault="00772A14" w:rsidP="001F0999">
      <w:pPr>
        <w:numPr>
          <w:ilvl w:val="0"/>
          <w:numId w:val="25"/>
        </w:numPr>
        <w:shd w:val="clear" w:color="auto" w:fill="FFFFFF"/>
        <w:spacing w:line="276" w:lineRule="auto"/>
        <w:ind w:right="720"/>
        <w:jc w:val="both"/>
        <w:rPr>
          <w:b/>
          <w:sz w:val="22"/>
        </w:rPr>
      </w:pPr>
      <w:r w:rsidRPr="001F0999">
        <w:rPr>
          <w:b/>
          <w:sz w:val="22"/>
        </w:rPr>
        <w:t>If you</w:t>
      </w:r>
      <w:r w:rsidR="00FC3BF6" w:rsidRPr="001F0999">
        <w:rPr>
          <w:b/>
          <w:sz w:val="22"/>
        </w:rPr>
        <w:t xml:space="preserve"> received food-disability related accommodations during high school based on a 504 plan or other </w:t>
      </w:r>
      <w:r w:rsidRPr="001F0999">
        <w:rPr>
          <w:b/>
          <w:sz w:val="22"/>
        </w:rPr>
        <w:t xml:space="preserve">accommodations document, we recommend </w:t>
      </w:r>
      <w:r w:rsidR="00FC3BF6" w:rsidRPr="001F0999">
        <w:rPr>
          <w:b/>
          <w:sz w:val="22"/>
        </w:rPr>
        <w:t>that</w:t>
      </w:r>
      <w:r w:rsidRPr="001F0999">
        <w:rPr>
          <w:b/>
          <w:sz w:val="22"/>
        </w:rPr>
        <w:t xml:space="preserve"> you contact your high school and request the</w:t>
      </w:r>
      <w:r w:rsidR="00FC3BF6" w:rsidRPr="001F0999">
        <w:rPr>
          <w:b/>
          <w:sz w:val="22"/>
        </w:rPr>
        <w:t xml:space="preserve"> accommodation records be sent to our office. </w:t>
      </w:r>
    </w:p>
    <w:p w14:paraId="24AA5AE1" w14:textId="77777777" w:rsidR="001F0999" w:rsidRDefault="00A21738" w:rsidP="001F0999">
      <w:pPr>
        <w:numPr>
          <w:ilvl w:val="0"/>
          <w:numId w:val="25"/>
        </w:numPr>
        <w:shd w:val="clear" w:color="auto" w:fill="FFFFFF"/>
        <w:spacing w:line="276" w:lineRule="auto"/>
        <w:ind w:right="720"/>
        <w:jc w:val="both"/>
        <w:rPr>
          <w:b/>
          <w:sz w:val="22"/>
        </w:rPr>
      </w:pPr>
      <w:r w:rsidRPr="001F0999">
        <w:rPr>
          <w:b/>
          <w:sz w:val="22"/>
        </w:rPr>
        <w:t>If you attended another college or university and received food-related disability accommodations, please contact that school’s office for student disabilities and request that a copy of your records be sent by mail to our office.</w:t>
      </w:r>
    </w:p>
    <w:p w14:paraId="366D41A1" w14:textId="77777777" w:rsidR="00227725" w:rsidRPr="001F0999" w:rsidRDefault="00227725" w:rsidP="001F0999">
      <w:pPr>
        <w:numPr>
          <w:ilvl w:val="0"/>
          <w:numId w:val="25"/>
        </w:numPr>
        <w:shd w:val="clear" w:color="auto" w:fill="FFFFFF"/>
        <w:spacing w:line="276" w:lineRule="auto"/>
        <w:ind w:right="720"/>
        <w:jc w:val="both"/>
        <w:rPr>
          <w:b/>
          <w:sz w:val="22"/>
        </w:rPr>
      </w:pPr>
      <w:r w:rsidRPr="001F0999">
        <w:rPr>
          <w:b/>
          <w:sz w:val="22"/>
        </w:rPr>
        <w:t>For questions about currency</w:t>
      </w:r>
      <w:r w:rsidR="00A21738" w:rsidRPr="001F0999">
        <w:rPr>
          <w:b/>
          <w:sz w:val="22"/>
        </w:rPr>
        <w:t xml:space="preserve"> of documentation</w:t>
      </w:r>
      <w:r w:rsidRPr="001F0999">
        <w:rPr>
          <w:b/>
          <w:sz w:val="22"/>
        </w:rPr>
        <w:t>, please call the DS office</w:t>
      </w:r>
      <w:r w:rsidR="00A21738" w:rsidRPr="001F0999">
        <w:rPr>
          <w:b/>
          <w:sz w:val="22"/>
        </w:rPr>
        <w:t xml:space="preserve"> at 817-257-6567 and ask to </w:t>
      </w:r>
      <w:r w:rsidRPr="001F0999">
        <w:rPr>
          <w:b/>
          <w:sz w:val="22"/>
        </w:rPr>
        <w:t>schedule a phone appointment with a Disabilities Specialist.</w:t>
      </w:r>
    </w:p>
    <w:p w14:paraId="187B99CD" w14:textId="77777777" w:rsidR="00765A86" w:rsidRPr="00A21738" w:rsidRDefault="00765A86" w:rsidP="00765A86">
      <w:pPr>
        <w:shd w:val="clear" w:color="auto" w:fill="FFFFFF"/>
        <w:spacing w:after="98"/>
        <w:rPr>
          <w:b/>
          <w:sz w:val="20"/>
        </w:rPr>
      </w:pPr>
      <w:r w:rsidRPr="00A21738">
        <w:rPr>
          <w:b/>
          <w:sz w:val="20"/>
        </w:rPr>
        <w:tab/>
      </w:r>
    </w:p>
    <w:sectPr w:rsidR="00765A86" w:rsidRPr="00A21738" w:rsidSect="001F0999">
      <w:footerReference w:type="default" r:id="rId11"/>
      <w:headerReference w:type="first" r:id="rId12"/>
      <w:footerReference w:type="first" r:id="rId13"/>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AC661" w14:textId="77777777" w:rsidR="003D3E4C" w:rsidRDefault="003D3E4C">
      <w:r>
        <w:separator/>
      </w:r>
    </w:p>
  </w:endnote>
  <w:endnote w:type="continuationSeparator" w:id="0">
    <w:p w14:paraId="7E5E8475" w14:textId="77777777" w:rsidR="003D3E4C" w:rsidRDefault="003D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DE61" w14:textId="1756CF23" w:rsidR="000554C5" w:rsidRDefault="000554C5">
    <w:pPr>
      <w:rPr>
        <w:sz w:val="20"/>
      </w:rPr>
    </w:pPr>
    <w:r w:rsidRPr="00DA63CB">
      <w:rPr>
        <w:sz w:val="20"/>
      </w:rPr>
      <w:t xml:space="preserve">Page </w:t>
    </w:r>
    <w:r w:rsidRPr="00DA63CB">
      <w:rPr>
        <w:sz w:val="20"/>
      </w:rPr>
      <w:fldChar w:fldCharType="begin"/>
    </w:r>
    <w:r w:rsidRPr="00DA63CB">
      <w:rPr>
        <w:sz w:val="20"/>
      </w:rPr>
      <w:instrText xml:space="preserve"> PAGE </w:instrText>
    </w:r>
    <w:r w:rsidRPr="00DA63CB">
      <w:rPr>
        <w:sz w:val="20"/>
      </w:rPr>
      <w:fldChar w:fldCharType="separate"/>
    </w:r>
    <w:r w:rsidR="00AA7DA6">
      <w:rPr>
        <w:noProof/>
        <w:sz w:val="20"/>
      </w:rPr>
      <w:t>3</w:t>
    </w:r>
    <w:r w:rsidRPr="00DA63CB">
      <w:rPr>
        <w:sz w:val="20"/>
      </w:rPr>
      <w:fldChar w:fldCharType="end"/>
    </w:r>
    <w:r w:rsidRPr="00DA63CB">
      <w:rPr>
        <w:sz w:val="20"/>
      </w:rPr>
      <w:t xml:space="preserve"> of </w:t>
    </w:r>
    <w:r w:rsidRPr="00DA63CB">
      <w:rPr>
        <w:sz w:val="20"/>
      </w:rPr>
      <w:fldChar w:fldCharType="begin"/>
    </w:r>
    <w:r w:rsidRPr="00DA63CB">
      <w:rPr>
        <w:sz w:val="20"/>
      </w:rPr>
      <w:instrText xml:space="preserve"> NUMPAGES  </w:instrText>
    </w:r>
    <w:r w:rsidRPr="00DA63CB">
      <w:rPr>
        <w:sz w:val="20"/>
      </w:rPr>
      <w:fldChar w:fldCharType="separate"/>
    </w:r>
    <w:r w:rsidR="00AA7DA6">
      <w:rPr>
        <w:noProof/>
        <w:sz w:val="20"/>
      </w:rPr>
      <w:t>3</w:t>
    </w:r>
    <w:r w:rsidRPr="00DA63CB">
      <w:rPr>
        <w:sz w:val="20"/>
      </w:rPr>
      <w:fldChar w:fldCharType="end"/>
    </w:r>
    <w:r w:rsidR="007C07E9">
      <w:rPr>
        <w:sz w:val="20"/>
      </w:rPr>
      <w:tab/>
    </w:r>
    <w:r w:rsidR="007C07E9">
      <w:rPr>
        <w:sz w:val="20"/>
      </w:rPr>
      <w:tab/>
    </w:r>
    <w:r w:rsidR="007C07E9">
      <w:rPr>
        <w:sz w:val="20"/>
      </w:rPr>
      <w:tab/>
    </w:r>
    <w:r w:rsidR="007C07E9">
      <w:rPr>
        <w:sz w:val="20"/>
      </w:rPr>
      <w:tab/>
    </w:r>
    <w:r w:rsidR="007C07E9">
      <w:rPr>
        <w:sz w:val="20"/>
      </w:rPr>
      <w:tab/>
    </w:r>
    <w:r w:rsidR="007C07E9">
      <w:rPr>
        <w:sz w:val="20"/>
      </w:rPr>
      <w:tab/>
      <w:t>Food-related Disability</w:t>
    </w:r>
    <w:r w:rsidR="00772A14">
      <w:rPr>
        <w:sz w:val="20"/>
      </w:rPr>
      <w:tab/>
    </w:r>
    <w:r w:rsidR="00772A14">
      <w:rPr>
        <w:sz w:val="20"/>
      </w:rPr>
      <w:tab/>
    </w:r>
    <w:r w:rsidR="00772A14">
      <w:rPr>
        <w:sz w:val="20"/>
      </w:rPr>
      <w:tab/>
    </w:r>
    <w:r w:rsidR="00AA7DA6">
      <w:rPr>
        <w:sz w:val="20"/>
      </w:rPr>
      <w:tab/>
      <w:t>Rev 4/2020</w:t>
    </w:r>
    <w:r w:rsidR="00772A14">
      <w:rPr>
        <w:sz w:val="20"/>
      </w:rPr>
      <w:tab/>
    </w:r>
    <w:r w:rsidR="00772A14">
      <w:rPr>
        <w:sz w:val="20"/>
      </w:rPr>
      <w:tab/>
    </w:r>
    <w:r w:rsidR="00772A14">
      <w:rPr>
        <w:sz w:val="20"/>
      </w:rPr>
      <w:tab/>
    </w:r>
    <w:r w:rsidR="00772A14">
      <w:rPr>
        <w:sz w:val="20"/>
      </w:rPr>
      <w:tab/>
    </w:r>
    <w:r w:rsidR="00772A14">
      <w:rPr>
        <w:sz w:val="20"/>
      </w:rPr>
      <w:tab/>
    </w:r>
    <w:r w:rsidR="00772A14">
      <w:rPr>
        <w:sz w:val="20"/>
      </w:rPr>
      <w:tab/>
    </w:r>
    <w:r w:rsidR="00772A14">
      <w:rPr>
        <w:sz w:val="20"/>
      </w:rPr>
      <w:tab/>
    </w:r>
    <w:r w:rsidR="00772A14">
      <w:rPr>
        <w:sz w:val="20"/>
      </w:rPr>
      <w:tab/>
    </w:r>
  </w:p>
  <w:p w14:paraId="20F60B2D" w14:textId="77777777" w:rsidR="000554C5" w:rsidRPr="00DA63CB" w:rsidRDefault="000554C5">
    <w:pPr>
      <w:rPr>
        <w:sz w:val="20"/>
      </w:rPr>
    </w:pPr>
  </w:p>
  <w:p w14:paraId="1A179252" w14:textId="77777777" w:rsidR="000554C5" w:rsidRPr="006902A2" w:rsidRDefault="000554C5" w:rsidP="00A84F61">
    <w:pPr>
      <w:pStyle w:val="Footer"/>
      <w:tabs>
        <w:tab w:val="clear" w:pos="4320"/>
        <w:tab w:val="clear" w:pos="8640"/>
        <w:tab w:val="center" w:pos="5220"/>
        <w:tab w:val="right" w:pos="10800"/>
      </w:tabs>
      <w:jc w:val="right"/>
      <w:rPr>
        <w:rFonts w:ascii="Arial" w:hAnsi="Arial" w:cs="Arial"/>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6BC8" w14:textId="6178BE5F" w:rsidR="00F71B9A" w:rsidRDefault="00F71B9A" w:rsidP="00F71B9A">
    <w:pPr>
      <w:pStyle w:val="Footer"/>
      <w:tabs>
        <w:tab w:val="clear" w:pos="4320"/>
        <w:tab w:val="clear" w:pos="8640"/>
        <w:tab w:val="center" w:pos="5400"/>
        <w:tab w:val="right" w:pos="10800"/>
      </w:tabs>
      <w:rPr>
        <w:color w:val="auto"/>
      </w:rPr>
    </w:pPr>
    <w:r>
      <w:rPr>
        <w:color w:val="auto"/>
      </w:rPr>
      <w:t>P</w:t>
    </w:r>
    <w:r w:rsidR="00987A95">
      <w:rPr>
        <w:color w:val="auto"/>
      </w:rPr>
      <w:t xml:space="preserve">age 1 of 3 </w:t>
    </w:r>
    <w:r w:rsidR="00987A95">
      <w:rPr>
        <w:color w:val="auto"/>
      </w:rPr>
      <w:tab/>
    </w:r>
    <w:r w:rsidR="007C07E9">
      <w:rPr>
        <w:color w:val="auto"/>
      </w:rPr>
      <w:t>Food-related Disability</w:t>
    </w:r>
    <w:r w:rsidR="00F510D6">
      <w:rPr>
        <w:color w:val="auto"/>
      </w:rPr>
      <w:tab/>
      <w:t>Rev</w:t>
    </w:r>
    <w:r w:rsidR="00AA7DA6">
      <w:rPr>
        <w:color w:val="auto"/>
      </w:rPr>
      <w:t xml:space="preserve"> 4/2020</w:t>
    </w:r>
  </w:p>
  <w:p w14:paraId="01D8CC8C" w14:textId="77777777" w:rsidR="000554C5" w:rsidRPr="00DA63CB" w:rsidRDefault="00F71B9A" w:rsidP="00F71B9A">
    <w:pPr>
      <w:pStyle w:val="Footer"/>
      <w:tabs>
        <w:tab w:val="clear" w:pos="4320"/>
        <w:tab w:val="clear" w:pos="8640"/>
        <w:tab w:val="center" w:pos="5400"/>
        <w:tab w:val="right" w:pos="10800"/>
      </w:tabs>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50061" w14:textId="77777777" w:rsidR="003D3E4C" w:rsidRDefault="003D3E4C">
      <w:r>
        <w:separator/>
      </w:r>
    </w:p>
  </w:footnote>
  <w:footnote w:type="continuationSeparator" w:id="0">
    <w:p w14:paraId="2424ADF6" w14:textId="77777777" w:rsidR="003D3E4C" w:rsidRDefault="003D3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7CEAA" w14:textId="20BB8432" w:rsidR="00F71B9A" w:rsidRDefault="00F71B9A" w:rsidP="00F71B9A">
    <w:pPr>
      <w:pStyle w:val="Header"/>
      <w:tabs>
        <w:tab w:val="clear" w:pos="4320"/>
        <w:tab w:val="clear" w:pos="8640"/>
        <w:tab w:val="center" w:pos="5400"/>
        <w:tab w:val="right" w:pos="10800"/>
      </w:tabs>
      <w:rPr>
        <w:color w:val="auto"/>
      </w:rPr>
    </w:pPr>
    <w:r>
      <w:rPr>
        <w:color w:val="auto"/>
      </w:rPr>
      <w:tab/>
    </w:r>
    <w:r w:rsidR="00AA7DA6">
      <w:rPr>
        <w:color w:val="auto"/>
      </w:rPr>
      <w:t>Student Disability</w:t>
    </w:r>
    <w:r>
      <w:rPr>
        <w:color w:val="auto"/>
      </w:rPr>
      <w:t xml:space="preserve"> Services</w:t>
    </w:r>
    <w:r>
      <w:rPr>
        <w:color w:val="auto"/>
      </w:rPr>
      <w:tab/>
      <w:t>Sadler Hall, Room 1010</w:t>
    </w:r>
  </w:p>
  <w:p w14:paraId="4CF0525B" w14:textId="77777777" w:rsidR="00F71B9A" w:rsidRDefault="00F71B9A" w:rsidP="00F71B9A">
    <w:pPr>
      <w:pStyle w:val="Header"/>
      <w:tabs>
        <w:tab w:val="clear" w:pos="4320"/>
        <w:tab w:val="clear" w:pos="8640"/>
        <w:tab w:val="center" w:pos="5400"/>
        <w:tab w:val="right" w:pos="10800"/>
      </w:tabs>
      <w:rPr>
        <w:color w:val="auto"/>
      </w:rPr>
    </w:pPr>
    <w:r>
      <w:rPr>
        <w:color w:val="auto"/>
      </w:rPr>
      <w:t>TCU Box 297710</w:t>
    </w:r>
    <w:r>
      <w:rPr>
        <w:color w:val="auto"/>
      </w:rPr>
      <w:tab/>
      <w:t>Fort Worth, TX 76129</w:t>
    </w:r>
    <w:r>
      <w:rPr>
        <w:color w:val="auto"/>
      </w:rPr>
      <w:tab/>
    </w:r>
    <w:proofErr w:type="spellStart"/>
    <w:r w:rsidR="002828F7">
      <w:rPr>
        <w:color w:val="auto"/>
      </w:rPr>
      <w:t>Ph</w:t>
    </w:r>
    <w:proofErr w:type="spellEnd"/>
    <w:r w:rsidR="002828F7">
      <w:rPr>
        <w:color w:val="auto"/>
      </w:rPr>
      <w:t>:</w:t>
    </w:r>
    <w:r w:rsidR="002828F7" w:rsidRPr="002828F7">
      <w:rPr>
        <w:color w:val="auto"/>
      </w:rPr>
      <w:t xml:space="preserve"> </w:t>
    </w:r>
    <w:r w:rsidR="002828F7">
      <w:rPr>
        <w:color w:val="auto"/>
      </w:rPr>
      <w:t xml:space="preserve">817-257-6567 </w:t>
    </w:r>
  </w:p>
  <w:p w14:paraId="3A945DFA" w14:textId="33B69AE7" w:rsidR="000554C5" w:rsidRPr="00F71B9A" w:rsidRDefault="00AA7DA6" w:rsidP="00F71B9A">
    <w:pPr>
      <w:pStyle w:val="Header"/>
      <w:tabs>
        <w:tab w:val="clear" w:pos="4320"/>
        <w:tab w:val="clear" w:pos="8640"/>
        <w:tab w:val="center" w:pos="5400"/>
        <w:tab w:val="right" w:pos="10800"/>
      </w:tabs>
      <w:rPr>
        <w:color w:val="auto"/>
      </w:rPr>
    </w:pPr>
    <w:r>
      <w:rPr>
        <w:color w:val="auto"/>
      </w:rPr>
      <w:t>DisabilityServices@tcu.edu</w:t>
    </w:r>
    <w:r w:rsidR="00F71B9A">
      <w:rPr>
        <w:color w:val="auto"/>
      </w:rPr>
      <w:tab/>
    </w:r>
    <w:r w:rsidR="00F71B9A">
      <w:rPr>
        <w:color w:val="auto"/>
      </w:rPr>
      <w:tab/>
      <w:t>Fax: 817-257-5358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75pt" o:bullet="t">
        <v:imagedata r:id="rId1" o:title="bullet_red"/>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1ED0955"/>
    <w:multiLevelType w:val="hybridMultilevel"/>
    <w:tmpl w:val="438CA1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F240A4"/>
    <w:multiLevelType w:val="hybridMultilevel"/>
    <w:tmpl w:val="4E86FBC2"/>
    <w:lvl w:ilvl="0" w:tplc="48B8363C">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B5CEC"/>
    <w:multiLevelType w:val="hybridMultilevel"/>
    <w:tmpl w:val="BF34D29E"/>
    <w:lvl w:ilvl="0" w:tplc="4C6C368A">
      <w:start w:val="7"/>
      <w:numFmt w:val="upperRoman"/>
      <w:lvlText w:val="%1."/>
      <w:lvlJc w:val="left"/>
      <w:pPr>
        <w:tabs>
          <w:tab w:val="num" w:pos="1080"/>
        </w:tabs>
        <w:ind w:left="108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6A4957"/>
    <w:multiLevelType w:val="multilevel"/>
    <w:tmpl w:val="A1FCEC6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PicBulletId w:val="0"/>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4FE1351"/>
    <w:multiLevelType w:val="multilevel"/>
    <w:tmpl w:val="86FA8F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PicBulletId w:val="0"/>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DA62BA1"/>
    <w:multiLevelType w:val="hybridMultilevel"/>
    <w:tmpl w:val="F7726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1E0121"/>
    <w:multiLevelType w:val="hybridMultilevel"/>
    <w:tmpl w:val="F622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E3D6D"/>
    <w:multiLevelType w:val="hybridMultilevel"/>
    <w:tmpl w:val="994448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B9064E7"/>
    <w:multiLevelType w:val="hybridMultilevel"/>
    <w:tmpl w:val="8B6C19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780AF2"/>
    <w:multiLevelType w:val="hybridMultilevel"/>
    <w:tmpl w:val="524EFB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513510B"/>
    <w:multiLevelType w:val="hybridMultilevel"/>
    <w:tmpl w:val="C1DA46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33707D"/>
    <w:multiLevelType w:val="hybridMultilevel"/>
    <w:tmpl w:val="939C39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FC1E4F"/>
    <w:multiLevelType w:val="multilevel"/>
    <w:tmpl w:val="E6FAC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CE61C3"/>
    <w:multiLevelType w:val="multilevel"/>
    <w:tmpl w:val="89B458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PicBulletId w:val="0"/>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4AE615A0"/>
    <w:multiLevelType w:val="hybridMultilevel"/>
    <w:tmpl w:val="09464770"/>
    <w:lvl w:ilvl="0" w:tplc="0B865006">
      <w:start w:val="1"/>
      <w:numFmt w:val="upperLetter"/>
      <w:lvlText w:val="%1."/>
      <w:lvlJc w:val="left"/>
      <w:pPr>
        <w:ind w:left="1440" w:hanging="360"/>
      </w:pPr>
      <w:rPr>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214E47"/>
    <w:multiLevelType w:val="hybridMultilevel"/>
    <w:tmpl w:val="794254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3B47924"/>
    <w:multiLevelType w:val="hybridMultilevel"/>
    <w:tmpl w:val="45068B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4B438FF"/>
    <w:multiLevelType w:val="hybridMultilevel"/>
    <w:tmpl w:val="BC407C84"/>
    <w:lvl w:ilvl="0" w:tplc="EB5CEE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AC5F74"/>
    <w:multiLevelType w:val="multilevel"/>
    <w:tmpl w:val="734478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PicBulletId w:val="0"/>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63980C50"/>
    <w:multiLevelType w:val="multilevel"/>
    <w:tmpl w:val="3168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B11EB5"/>
    <w:multiLevelType w:val="multilevel"/>
    <w:tmpl w:val="5BF0952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PicBulletId w:val="0"/>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73CA6128"/>
    <w:multiLevelType w:val="hybridMultilevel"/>
    <w:tmpl w:val="E7D2F0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991767F"/>
    <w:multiLevelType w:val="multilevel"/>
    <w:tmpl w:val="6652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9836CD"/>
    <w:multiLevelType w:val="hybridMultilevel"/>
    <w:tmpl w:val="8654AC3A"/>
    <w:lvl w:ilvl="0" w:tplc="04090001">
      <w:start w:val="1"/>
      <w:numFmt w:val="bullet"/>
      <w:lvlText w:val=""/>
      <w:lvlJc w:val="left"/>
      <w:pPr>
        <w:tabs>
          <w:tab w:val="num" w:pos="1800"/>
        </w:tabs>
        <w:ind w:left="1800" w:hanging="360"/>
      </w:pPr>
      <w:rPr>
        <w:rFonts w:ascii="Symbol" w:hAnsi="Symbol" w:hint="default"/>
        <w:b/>
        <w:i w:val="0"/>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EA263F9"/>
    <w:multiLevelType w:val="multilevel"/>
    <w:tmpl w:val="0282AE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6"/>
  </w:num>
  <w:num w:numId="4">
    <w:abstractNumId w:val="8"/>
  </w:num>
  <w:num w:numId="5">
    <w:abstractNumId w:val="16"/>
  </w:num>
  <w:num w:numId="6">
    <w:abstractNumId w:val="15"/>
  </w:num>
  <w:num w:numId="7">
    <w:abstractNumId w:val="11"/>
  </w:num>
  <w:num w:numId="8">
    <w:abstractNumId w:val="21"/>
  </w:num>
  <w:num w:numId="9">
    <w:abstractNumId w:val="0"/>
  </w:num>
  <w:num w:numId="10">
    <w:abstractNumId w:val="14"/>
  </w:num>
  <w:num w:numId="11">
    <w:abstractNumId w:val="10"/>
  </w:num>
  <w:num w:numId="12">
    <w:abstractNumId w:val="7"/>
  </w:num>
  <w:num w:numId="13">
    <w:abstractNumId w:val="3"/>
  </w:num>
  <w:num w:numId="14">
    <w:abstractNumId w:val="20"/>
  </w:num>
  <w:num w:numId="15">
    <w:abstractNumId w:val="18"/>
  </w:num>
  <w:num w:numId="16">
    <w:abstractNumId w:val="13"/>
  </w:num>
  <w:num w:numId="17">
    <w:abstractNumId w:val="4"/>
  </w:num>
  <w:num w:numId="18">
    <w:abstractNumId w:val="22"/>
  </w:num>
  <w:num w:numId="19">
    <w:abstractNumId w:val="12"/>
  </w:num>
  <w:num w:numId="20">
    <w:abstractNumId w:val="24"/>
  </w:num>
  <w:num w:numId="21">
    <w:abstractNumId w:val="19"/>
  </w:num>
  <w:num w:numId="22">
    <w:abstractNumId w:val="17"/>
  </w:num>
  <w:num w:numId="23">
    <w:abstractNumId w:val="1"/>
  </w:num>
  <w:num w:numId="24">
    <w:abstractNumId w:val="9"/>
  </w:num>
  <w:num w:numId="2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3C"/>
    <w:rsid w:val="00000921"/>
    <w:rsid w:val="0001457F"/>
    <w:rsid w:val="0001600F"/>
    <w:rsid w:val="00034F6C"/>
    <w:rsid w:val="0004540B"/>
    <w:rsid w:val="00053146"/>
    <w:rsid w:val="00053E9B"/>
    <w:rsid w:val="00054C3B"/>
    <w:rsid w:val="000554C5"/>
    <w:rsid w:val="00066CB8"/>
    <w:rsid w:val="0007184D"/>
    <w:rsid w:val="0008501A"/>
    <w:rsid w:val="00091EDF"/>
    <w:rsid w:val="00096246"/>
    <w:rsid w:val="000A0A03"/>
    <w:rsid w:val="000C791B"/>
    <w:rsid w:val="000D103E"/>
    <w:rsid w:val="000F4F19"/>
    <w:rsid w:val="001046D6"/>
    <w:rsid w:val="00107DBC"/>
    <w:rsid w:val="00111F73"/>
    <w:rsid w:val="00113907"/>
    <w:rsid w:val="00122B03"/>
    <w:rsid w:val="00143341"/>
    <w:rsid w:val="00145067"/>
    <w:rsid w:val="001537DD"/>
    <w:rsid w:val="001542B3"/>
    <w:rsid w:val="00155B08"/>
    <w:rsid w:val="00181B7A"/>
    <w:rsid w:val="001839B8"/>
    <w:rsid w:val="001A7546"/>
    <w:rsid w:val="001B0775"/>
    <w:rsid w:val="001C3253"/>
    <w:rsid w:val="001C736F"/>
    <w:rsid w:val="001D5B8D"/>
    <w:rsid w:val="001E6979"/>
    <w:rsid w:val="001F0999"/>
    <w:rsid w:val="001F7E2F"/>
    <w:rsid w:val="00227725"/>
    <w:rsid w:val="00243DB5"/>
    <w:rsid w:val="00263EFE"/>
    <w:rsid w:val="002828F7"/>
    <w:rsid w:val="00294CA3"/>
    <w:rsid w:val="002A0EAC"/>
    <w:rsid w:val="002B1592"/>
    <w:rsid w:val="002C5C61"/>
    <w:rsid w:val="002E2221"/>
    <w:rsid w:val="002F4861"/>
    <w:rsid w:val="002F65DC"/>
    <w:rsid w:val="003220FE"/>
    <w:rsid w:val="003312BB"/>
    <w:rsid w:val="003440DF"/>
    <w:rsid w:val="00350E34"/>
    <w:rsid w:val="00376D05"/>
    <w:rsid w:val="00381802"/>
    <w:rsid w:val="0038795F"/>
    <w:rsid w:val="00397A3C"/>
    <w:rsid w:val="00397CF1"/>
    <w:rsid w:val="003A0FD7"/>
    <w:rsid w:val="003B2D38"/>
    <w:rsid w:val="003B683D"/>
    <w:rsid w:val="003D3E4C"/>
    <w:rsid w:val="003F025D"/>
    <w:rsid w:val="003F697A"/>
    <w:rsid w:val="0042585B"/>
    <w:rsid w:val="004467DA"/>
    <w:rsid w:val="00454033"/>
    <w:rsid w:val="0045748B"/>
    <w:rsid w:val="00473439"/>
    <w:rsid w:val="00475BCC"/>
    <w:rsid w:val="00482125"/>
    <w:rsid w:val="00484184"/>
    <w:rsid w:val="004A46F2"/>
    <w:rsid w:val="004A61BE"/>
    <w:rsid w:val="004C24E6"/>
    <w:rsid w:val="004E451D"/>
    <w:rsid w:val="004E5EF8"/>
    <w:rsid w:val="00520893"/>
    <w:rsid w:val="00521ECA"/>
    <w:rsid w:val="00532654"/>
    <w:rsid w:val="005539B8"/>
    <w:rsid w:val="0055606B"/>
    <w:rsid w:val="005944C5"/>
    <w:rsid w:val="00596BD8"/>
    <w:rsid w:val="005A0B50"/>
    <w:rsid w:val="005A1704"/>
    <w:rsid w:val="005C0BB9"/>
    <w:rsid w:val="005C4DC6"/>
    <w:rsid w:val="005E5393"/>
    <w:rsid w:val="005E5AA5"/>
    <w:rsid w:val="005E5E14"/>
    <w:rsid w:val="005F18B8"/>
    <w:rsid w:val="005F1FF0"/>
    <w:rsid w:val="006004C8"/>
    <w:rsid w:val="006050CB"/>
    <w:rsid w:val="0061089A"/>
    <w:rsid w:val="00610C0F"/>
    <w:rsid w:val="00612D2C"/>
    <w:rsid w:val="00625F88"/>
    <w:rsid w:val="00626F68"/>
    <w:rsid w:val="00632DA9"/>
    <w:rsid w:val="00635906"/>
    <w:rsid w:val="00636205"/>
    <w:rsid w:val="00650C0B"/>
    <w:rsid w:val="0065698E"/>
    <w:rsid w:val="00664163"/>
    <w:rsid w:val="00681793"/>
    <w:rsid w:val="006902A2"/>
    <w:rsid w:val="006912E4"/>
    <w:rsid w:val="00692113"/>
    <w:rsid w:val="006933FE"/>
    <w:rsid w:val="006B1C6C"/>
    <w:rsid w:val="006D0F3D"/>
    <w:rsid w:val="006D149D"/>
    <w:rsid w:val="007265CC"/>
    <w:rsid w:val="00747277"/>
    <w:rsid w:val="00763EFF"/>
    <w:rsid w:val="00765A86"/>
    <w:rsid w:val="00766CB5"/>
    <w:rsid w:val="00772A14"/>
    <w:rsid w:val="00783566"/>
    <w:rsid w:val="007B64F8"/>
    <w:rsid w:val="007B74C3"/>
    <w:rsid w:val="007C07E9"/>
    <w:rsid w:val="007C2C1D"/>
    <w:rsid w:val="007E2AE2"/>
    <w:rsid w:val="007F0AE5"/>
    <w:rsid w:val="007F25C3"/>
    <w:rsid w:val="008044CC"/>
    <w:rsid w:val="008207F1"/>
    <w:rsid w:val="00821833"/>
    <w:rsid w:val="008312D5"/>
    <w:rsid w:val="008368FA"/>
    <w:rsid w:val="008460EA"/>
    <w:rsid w:val="0085022B"/>
    <w:rsid w:val="00850BCB"/>
    <w:rsid w:val="0085757C"/>
    <w:rsid w:val="0086067F"/>
    <w:rsid w:val="00892DEB"/>
    <w:rsid w:val="008A2C78"/>
    <w:rsid w:val="008C6A38"/>
    <w:rsid w:val="008D0D2F"/>
    <w:rsid w:val="00901EF8"/>
    <w:rsid w:val="00906C48"/>
    <w:rsid w:val="00924775"/>
    <w:rsid w:val="0093267D"/>
    <w:rsid w:val="00934862"/>
    <w:rsid w:val="00946B60"/>
    <w:rsid w:val="00956A7B"/>
    <w:rsid w:val="009659E6"/>
    <w:rsid w:val="009719D5"/>
    <w:rsid w:val="00981B55"/>
    <w:rsid w:val="0098242F"/>
    <w:rsid w:val="00987A95"/>
    <w:rsid w:val="00990953"/>
    <w:rsid w:val="00996B85"/>
    <w:rsid w:val="009B0DED"/>
    <w:rsid w:val="009C2D78"/>
    <w:rsid w:val="009D458E"/>
    <w:rsid w:val="009E671D"/>
    <w:rsid w:val="009F3E19"/>
    <w:rsid w:val="00A21738"/>
    <w:rsid w:val="00A22A22"/>
    <w:rsid w:val="00A2577C"/>
    <w:rsid w:val="00A32F6F"/>
    <w:rsid w:val="00A35632"/>
    <w:rsid w:val="00A40724"/>
    <w:rsid w:val="00A40A4D"/>
    <w:rsid w:val="00A54B3C"/>
    <w:rsid w:val="00A8025F"/>
    <w:rsid w:val="00A81418"/>
    <w:rsid w:val="00A84F61"/>
    <w:rsid w:val="00A91AA4"/>
    <w:rsid w:val="00A97516"/>
    <w:rsid w:val="00A97C3E"/>
    <w:rsid w:val="00AA444D"/>
    <w:rsid w:val="00AA4E8D"/>
    <w:rsid w:val="00AA7DA6"/>
    <w:rsid w:val="00AC41FA"/>
    <w:rsid w:val="00AC6F8F"/>
    <w:rsid w:val="00AD1FD1"/>
    <w:rsid w:val="00AD6FB6"/>
    <w:rsid w:val="00AD7150"/>
    <w:rsid w:val="00AE60A1"/>
    <w:rsid w:val="00AE7313"/>
    <w:rsid w:val="00AF4A6D"/>
    <w:rsid w:val="00B03201"/>
    <w:rsid w:val="00B111F7"/>
    <w:rsid w:val="00B17D03"/>
    <w:rsid w:val="00B27045"/>
    <w:rsid w:val="00B30549"/>
    <w:rsid w:val="00B51E8F"/>
    <w:rsid w:val="00B52620"/>
    <w:rsid w:val="00B603A1"/>
    <w:rsid w:val="00B625F6"/>
    <w:rsid w:val="00B62743"/>
    <w:rsid w:val="00B64A4D"/>
    <w:rsid w:val="00B7329E"/>
    <w:rsid w:val="00B831E0"/>
    <w:rsid w:val="00B83EC4"/>
    <w:rsid w:val="00B9285E"/>
    <w:rsid w:val="00B96651"/>
    <w:rsid w:val="00BB3ABE"/>
    <w:rsid w:val="00BB7F56"/>
    <w:rsid w:val="00BC51C3"/>
    <w:rsid w:val="00BC78A1"/>
    <w:rsid w:val="00BE35BE"/>
    <w:rsid w:val="00BE714F"/>
    <w:rsid w:val="00BF76C6"/>
    <w:rsid w:val="00C041B5"/>
    <w:rsid w:val="00C042F9"/>
    <w:rsid w:val="00C07F51"/>
    <w:rsid w:val="00C10B86"/>
    <w:rsid w:val="00C26163"/>
    <w:rsid w:val="00C4206C"/>
    <w:rsid w:val="00C56CA5"/>
    <w:rsid w:val="00C659F0"/>
    <w:rsid w:val="00C707EF"/>
    <w:rsid w:val="00C7592C"/>
    <w:rsid w:val="00C81F78"/>
    <w:rsid w:val="00C90537"/>
    <w:rsid w:val="00C93DD4"/>
    <w:rsid w:val="00CB5812"/>
    <w:rsid w:val="00CD4AB1"/>
    <w:rsid w:val="00CE639F"/>
    <w:rsid w:val="00CE6AF5"/>
    <w:rsid w:val="00CF33A5"/>
    <w:rsid w:val="00D00C0F"/>
    <w:rsid w:val="00D1004D"/>
    <w:rsid w:val="00D4751E"/>
    <w:rsid w:val="00D55B93"/>
    <w:rsid w:val="00D60D6C"/>
    <w:rsid w:val="00D6568C"/>
    <w:rsid w:val="00D719F1"/>
    <w:rsid w:val="00D75267"/>
    <w:rsid w:val="00D93704"/>
    <w:rsid w:val="00DA1CBB"/>
    <w:rsid w:val="00DA63CB"/>
    <w:rsid w:val="00DB493D"/>
    <w:rsid w:val="00DE0D30"/>
    <w:rsid w:val="00DF0B22"/>
    <w:rsid w:val="00DF419C"/>
    <w:rsid w:val="00E10B2B"/>
    <w:rsid w:val="00E14F28"/>
    <w:rsid w:val="00E26B0B"/>
    <w:rsid w:val="00E27E3C"/>
    <w:rsid w:val="00E32688"/>
    <w:rsid w:val="00E33D55"/>
    <w:rsid w:val="00E366F8"/>
    <w:rsid w:val="00E450AC"/>
    <w:rsid w:val="00E56EFD"/>
    <w:rsid w:val="00E72AED"/>
    <w:rsid w:val="00EA7E69"/>
    <w:rsid w:val="00EB5F95"/>
    <w:rsid w:val="00EC3C1A"/>
    <w:rsid w:val="00EF28CF"/>
    <w:rsid w:val="00EF2F5A"/>
    <w:rsid w:val="00F0342A"/>
    <w:rsid w:val="00F30DE5"/>
    <w:rsid w:val="00F34C45"/>
    <w:rsid w:val="00F36633"/>
    <w:rsid w:val="00F43769"/>
    <w:rsid w:val="00F510D6"/>
    <w:rsid w:val="00F71B9A"/>
    <w:rsid w:val="00F7685B"/>
    <w:rsid w:val="00F90383"/>
    <w:rsid w:val="00FB4E55"/>
    <w:rsid w:val="00FB776D"/>
    <w:rsid w:val="00FC3BF6"/>
    <w:rsid w:val="00FE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C5CC3"/>
  <w15:chartTrackingRefBased/>
  <w15:docId w15:val="{79DE78EA-5793-4D50-B41D-994FEF46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rade Gothic LT Std"/>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CB"/>
    <w:rPr>
      <w:iCs/>
      <w:color w:val="000000"/>
      <w:sz w:val="18"/>
    </w:rPr>
  </w:style>
  <w:style w:type="paragraph" w:styleId="Heading3">
    <w:name w:val="heading 3"/>
    <w:basedOn w:val="Normal"/>
    <w:link w:val="Heading3Char"/>
    <w:uiPriority w:val="9"/>
    <w:qFormat/>
    <w:rsid w:val="00692113"/>
    <w:pPr>
      <w:spacing w:before="120" w:after="240"/>
      <w:outlineLvl w:val="2"/>
    </w:pPr>
    <w:rPr>
      <w:rFonts w:ascii="Verdana" w:hAnsi="Verdana"/>
      <w:b/>
      <w:bCs/>
      <w:color w:val="660019"/>
      <w:sz w:val="29"/>
      <w:szCs w:val="29"/>
    </w:rPr>
  </w:style>
  <w:style w:type="paragraph" w:styleId="Heading4">
    <w:name w:val="heading 4"/>
    <w:basedOn w:val="Normal"/>
    <w:link w:val="Heading4Char"/>
    <w:uiPriority w:val="9"/>
    <w:qFormat/>
    <w:rsid w:val="00692113"/>
    <w:pPr>
      <w:outlineLvl w:val="3"/>
    </w:pPr>
    <w:rPr>
      <w:rFonts w:ascii="Verdana" w:hAnsi="Verdana"/>
      <w:b/>
      <w:bCs/>
      <w:color w:val="66001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1CBB"/>
    <w:rPr>
      <w:rFonts w:ascii="Tahoma" w:hAnsi="Tahoma" w:cs="Tahoma"/>
      <w:sz w:val="16"/>
      <w:szCs w:val="16"/>
    </w:rPr>
  </w:style>
  <w:style w:type="paragraph" w:styleId="Header">
    <w:name w:val="header"/>
    <w:basedOn w:val="Normal"/>
    <w:rsid w:val="00FE2AB7"/>
    <w:pPr>
      <w:tabs>
        <w:tab w:val="center" w:pos="4320"/>
        <w:tab w:val="right" w:pos="8640"/>
      </w:tabs>
    </w:pPr>
  </w:style>
  <w:style w:type="paragraph" w:styleId="Footer">
    <w:name w:val="footer"/>
    <w:basedOn w:val="Normal"/>
    <w:link w:val="FooterChar"/>
    <w:rsid w:val="00FE2AB7"/>
    <w:pPr>
      <w:tabs>
        <w:tab w:val="center" w:pos="4320"/>
        <w:tab w:val="right" w:pos="8640"/>
      </w:tabs>
    </w:pPr>
  </w:style>
  <w:style w:type="character" w:customStyle="1" w:styleId="Heading3Char">
    <w:name w:val="Heading 3 Char"/>
    <w:link w:val="Heading3"/>
    <w:uiPriority w:val="9"/>
    <w:rsid w:val="00692113"/>
    <w:rPr>
      <w:rFonts w:ascii="Verdana" w:hAnsi="Verdana"/>
      <w:b/>
      <w:bCs/>
      <w:color w:val="660019"/>
      <w:sz w:val="29"/>
      <w:szCs w:val="29"/>
    </w:rPr>
  </w:style>
  <w:style w:type="character" w:customStyle="1" w:styleId="Heading4Char">
    <w:name w:val="Heading 4 Char"/>
    <w:link w:val="Heading4"/>
    <w:uiPriority w:val="9"/>
    <w:rsid w:val="00692113"/>
    <w:rPr>
      <w:rFonts w:ascii="Verdana" w:hAnsi="Verdana"/>
      <w:b/>
      <w:bCs/>
      <w:color w:val="660019"/>
      <w:sz w:val="26"/>
      <w:szCs w:val="26"/>
    </w:rPr>
  </w:style>
  <w:style w:type="character" w:styleId="Hyperlink">
    <w:name w:val="Hyperlink"/>
    <w:uiPriority w:val="99"/>
    <w:unhideWhenUsed/>
    <w:rsid w:val="00692113"/>
    <w:rPr>
      <w:color w:val="003082"/>
      <w:u w:val="single"/>
      <w:shd w:val="clear" w:color="auto" w:fill="auto"/>
    </w:rPr>
  </w:style>
  <w:style w:type="character" w:styleId="Emphasis">
    <w:name w:val="Emphasis"/>
    <w:uiPriority w:val="20"/>
    <w:qFormat/>
    <w:rsid w:val="00692113"/>
    <w:rPr>
      <w:i/>
      <w:iCs/>
    </w:rPr>
  </w:style>
  <w:style w:type="paragraph" w:styleId="NormalWeb">
    <w:name w:val="Normal (Web)"/>
    <w:basedOn w:val="Normal"/>
    <w:uiPriority w:val="99"/>
    <w:unhideWhenUsed/>
    <w:rsid w:val="00692113"/>
    <w:pPr>
      <w:spacing w:after="240"/>
    </w:pPr>
  </w:style>
  <w:style w:type="paragraph" w:customStyle="1" w:styleId="tailimage2">
    <w:name w:val="tailimage2"/>
    <w:basedOn w:val="Normal"/>
    <w:rsid w:val="00692113"/>
  </w:style>
  <w:style w:type="character" w:styleId="Strong">
    <w:name w:val="Strong"/>
    <w:uiPriority w:val="22"/>
    <w:qFormat/>
    <w:rsid w:val="00692113"/>
    <w:rPr>
      <w:b/>
      <w:bCs/>
    </w:rPr>
  </w:style>
  <w:style w:type="paragraph" w:customStyle="1" w:styleId="fluff1">
    <w:name w:val="fluff1"/>
    <w:basedOn w:val="Normal"/>
    <w:rsid w:val="00692113"/>
  </w:style>
  <w:style w:type="paragraph" w:customStyle="1" w:styleId="skip1">
    <w:name w:val="skip1"/>
    <w:basedOn w:val="Normal"/>
    <w:rsid w:val="00692113"/>
    <w:pPr>
      <w:shd w:val="clear" w:color="auto" w:fill="000000"/>
    </w:pPr>
    <w:rPr>
      <w:vanish/>
      <w:color w:val="FFFFFF"/>
    </w:rPr>
  </w:style>
  <w:style w:type="paragraph" w:styleId="ListParagraph">
    <w:name w:val="List Paragraph"/>
    <w:basedOn w:val="Normal"/>
    <w:uiPriority w:val="34"/>
    <w:qFormat/>
    <w:rsid w:val="00034F6C"/>
    <w:pPr>
      <w:ind w:left="720"/>
    </w:pPr>
  </w:style>
  <w:style w:type="character" w:customStyle="1" w:styleId="FooterChar">
    <w:name w:val="Footer Char"/>
    <w:link w:val="Footer"/>
    <w:rsid w:val="00DA63CB"/>
    <w:rPr>
      <w:sz w:val="24"/>
      <w:szCs w:val="24"/>
    </w:rPr>
  </w:style>
  <w:style w:type="paragraph" w:customStyle="1" w:styleId="Default">
    <w:name w:val="Default"/>
    <w:rsid w:val="0085757C"/>
    <w:pPr>
      <w:autoSpaceDE w:val="0"/>
      <w:autoSpaceDN w:val="0"/>
      <w:adjustRightInd w:val="0"/>
    </w:pPr>
    <w:rPr>
      <w:rFonts w:cs="Calibri"/>
      <w:iCs/>
      <w:color w:val="000000"/>
      <w:sz w:val="24"/>
      <w:szCs w:val="24"/>
    </w:rPr>
  </w:style>
  <w:style w:type="paragraph" w:styleId="NoSpacing">
    <w:name w:val="No Spacing"/>
    <w:uiPriority w:val="1"/>
    <w:qFormat/>
    <w:rsid w:val="005944C5"/>
    <w:rPr>
      <w:rFonts w:eastAsia="Calibri"/>
      <w:iCs/>
      <w:color w:val="000000"/>
      <w:sz w:val="22"/>
      <w:szCs w:val="22"/>
    </w:rPr>
  </w:style>
  <w:style w:type="character" w:styleId="CommentReference">
    <w:name w:val="annotation reference"/>
    <w:basedOn w:val="DefaultParagraphFont"/>
    <w:rsid w:val="007E2AE2"/>
    <w:rPr>
      <w:sz w:val="16"/>
      <w:szCs w:val="16"/>
    </w:rPr>
  </w:style>
  <w:style w:type="paragraph" w:styleId="CommentText">
    <w:name w:val="annotation text"/>
    <w:basedOn w:val="Normal"/>
    <w:link w:val="CommentTextChar"/>
    <w:rsid w:val="007E2AE2"/>
    <w:rPr>
      <w:sz w:val="20"/>
    </w:rPr>
  </w:style>
  <w:style w:type="character" w:customStyle="1" w:styleId="CommentTextChar">
    <w:name w:val="Comment Text Char"/>
    <w:basedOn w:val="DefaultParagraphFont"/>
    <w:link w:val="CommentText"/>
    <w:rsid w:val="007E2AE2"/>
    <w:rPr>
      <w:iCs/>
      <w:color w:val="000000"/>
    </w:rPr>
  </w:style>
  <w:style w:type="paragraph" w:styleId="CommentSubject">
    <w:name w:val="annotation subject"/>
    <w:basedOn w:val="CommentText"/>
    <w:next w:val="CommentText"/>
    <w:link w:val="CommentSubjectChar"/>
    <w:rsid w:val="007E2AE2"/>
    <w:rPr>
      <w:b/>
      <w:bCs/>
    </w:rPr>
  </w:style>
  <w:style w:type="character" w:customStyle="1" w:styleId="CommentSubjectChar">
    <w:name w:val="Comment Subject Char"/>
    <w:basedOn w:val="CommentTextChar"/>
    <w:link w:val="CommentSubject"/>
    <w:rsid w:val="007E2AE2"/>
    <w:rPr>
      <w:b/>
      <w:bCs/>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22848">
      <w:bodyDiv w:val="1"/>
      <w:marLeft w:val="0"/>
      <w:marRight w:val="0"/>
      <w:marTop w:val="0"/>
      <w:marBottom w:val="0"/>
      <w:divBdr>
        <w:top w:val="none" w:sz="0" w:space="0" w:color="auto"/>
        <w:left w:val="none" w:sz="0" w:space="0" w:color="auto"/>
        <w:bottom w:val="none" w:sz="0" w:space="0" w:color="auto"/>
        <w:right w:val="none" w:sz="0" w:space="0" w:color="auto"/>
      </w:divBdr>
      <w:divsChild>
        <w:div w:id="518589551">
          <w:marLeft w:val="0"/>
          <w:marRight w:val="0"/>
          <w:marTop w:val="98"/>
          <w:marBottom w:val="98"/>
          <w:divBdr>
            <w:top w:val="none" w:sz="0" w:space="0" w:color="auto"/>
            <w:left w:val="none" w:sz="0" w:space="0" w:color="auto"/>
            <w:bottom w:val="none" w:sz="0" w:space="0" w:color="auto"/>
            <w:right w:val="none" w:sz="0" w:space="0" w:color="auto"/>
          </w:divBdr>
          <w:divsChild>
            <w:div w:id="2018577853">
              <w:marLeft w:val="0"/>
              <w:marRight w:val="0"/>
              <w:marTop w:val="0"/>
              <w:marBottom w:val="0"/>
              <w:divBdr>
                <w:top w:val="none" w:sz="0" w:space="0" w:color="auto"/>
                <w:left w:val="none" w:sz="0" w:space="0" w:color="auto"/>
                <w:bottom w:val="none" w:sz="0" w:space="0" w:color="auto"/>
                <w:right w:val="none" w:sz="0" w:space="0" w:color="auto"/>
              </w:divBdr>
              <w:divsChild>
                <w:div w:id="170066300">
                  <w:marLeft w:val="0"/>
                  <w:marRight w:val="0"/>
                  <w:marTop w:val="384"/>
                  <w:marBottom w:val="0"/>
                  <w:divBdr>
                    <w:top w:val="none" w:sz="0" w:space="0" w:color="auto"/>
                    <w:left w:val="none" w:sz="0" w:space="0" w:color="auto"/>
                    <w:bottom w:val="none" w:sz="0" w:space="0" w:color="auto"/>
                    <w:right w:val="none" w:sz="0" w:space="0" w:color="auto"/>
                  </w:divBdr>
                  <w:divsChild>
                    <w:div w:id="766970400">
                      <w:marLeft w:val="0"/>
                      <w:marRight w:val="0"/>
                      <w:marTop w:val="0"/>
                      <w:marBottom w:val="0"/>
                      <w:divBdr>
                        <w:top w:val="none" w:sz="0" w:space="0" w:color="auto"/>
                        <w:left w:val="none" w:sz="0" w:space="0" w:color="auto"/>
                        <w:bottom w:val="none" w:sz="0" w:space="0" w:color="auto"/>
                        <w:right w:val="none" w:sz="0" w:space="0" w:color="auto"/>
                      </w:divBdr>
                      <w:divsChild>
                        <w:div w:id="17230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75399">
      <w:bodyDiv w:val="1"/>
      <w:marLeft w:val="0"/>
      <w:marRight w:val="0"/>
      <w:marTop w:val="0"/>
      <w:marBottom w:val="0"/>
      <w:divBdr>
        <w:top w:val="none" w:sz="0" w:space="0" w:color="auto"/>
        <w:left w:val="none" w:sz="0" w:space="0" w:color="auto"/>
        <w:bottom w:val="none" w:sz="0" w:space="0" w:color="auto"/>
        <w:right w:val="none" w:sz="0" w:space="0" w:color="auto"/>
      </w:divBdr>
      <w:divsChild>
        <w:div w:id="833567448">
          <w:marLeft w:val="0"/>
          <w:marRight w:val="0"/>
          <w:marTop w:val="98"/>
          <w:marBottom w:val="98"/>
          <w:divBdr>
            <w:top w:val="none" w:sz="0" w:space="0" w:color="auto"/>
            <w:left w:val="none" w:sz="0" w:space="0" w:color="auto"/>
            <w:bottom w:val="none" w:sz="0" w:space="0" w:color="auto"/>
            <w:right w:val="none" w:sz="0" w:space="0" w:color="auto"/>
          </w:divBdr>
          <w:divsChild>
            <w:div w:id="254166155">
              <w:marLeft w:val="0"/>
              <w:marRight w:val="0"/>
              <w:marTop w:val="0"/>
              <w:marBottom w:val="0"/>
              <w:divBdr>
                <w:top w:val="none" w:sz="0" w:space="0" w:color="auto"/>
                <w:left w:val="none" w:sz="0" w:space="0" w:color="auto"/>
                <w:bottom w:val="none" w:sz="0" w:space="0" w:color="auto"/>
                <w:right w:val="none" w:sz="0" w:space="0" w:color="auto"/>
              </w:divBdr>
              <w:divsChild>
                <w:div w:id="148332875">
                  <w:marLeft w:val="0"/>
                  <w:marRight w:val="0"/>
                  <w:marTop w:val="384"/>
                  <w:marBottom w:val="0"/>
                  <w:divBdr>
                    <w:top w:val="none" w:sz="0" w:space="0" w:color="auto"/>
                    <w:left w:val="none" w:sz="0" w:space="0" w:color="auto"/>
                    <w:bottom w:val="none" w:sz="0" w:space="0" w:color="auto"/>
                    <w:right w:val="none" w:sz="0" w:space="0" w:color="auto"/>
                  </w:divBdr>
                  <w:divsChild>
                    <w:div w:id="1846943353">
                      <w:marLeft w:val="0"/>
                      <w:marRight w:val="0"/>
                      <w:marTop w:val="0"/>
                      <w:marBottom w:val="0"/>
                      <w:divBdr>
                        <w:top w:val="none" w:sz="0" w:space="0" w:color="auto"/>
                        <w:left w:val="none" w:sz="0" w:space="0" w:color="auto"/>
                        <w:bottom w:val="none" w:sz="0" w:space="0" w:color="auto"/>
                        <w:right w:val="none" w:sz="0" w:space="0" w:color="auto"/>
                      </w:divBdr>
                      <w:divsChild>
                        <w:div w:id="12345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3681">
      <w:bodyDiv w:val="1"/>
      <w:marLeft w:val="0"/>
      <w:marRight w:val="0"/>
      <w:marTop w:val="0"/>
      <w:marBottom w:val="0"/>
      <w:divBdr>
        <w:top w:val="none" w:sz="0" w:space="0" w:color="auto"/>
        <w:left w:val="none" w:sz="0" w:space="0" w:color="auto"/>
        <w:bottom w:val="none" w:sz="0" w:space="0" w:color="auto"/>
        <w:right w:val="none" w:sz="0" w:space="0" w:color="auto"/>
      </w:divBdr>
      <w:divsChild>
        <w:div w:id="909340901">
          <w:marLeft w:val="0"/>
          <w:marRight w:val="0"/>
          <w:marTop w:val="98"/>
          <w:marBottom w:val="98"/>
          <w:divBdr>
            <w:top w:val="none" w:sz="0" w:space="0" w:color="auto"/>
            <w:left w:val="none" w:sz="0" w:space="0" w:color="auto"/>
            <w:bottom w:val="none" w:sz="0" w:space="0" w:color="auto"/>
            <w:right w:val="none" w:sz="0" w:space="0" w:color="auto"/>
          </w:divBdr>
          <w:divsChild>
            <w:div w:id="1776830377">
              <w:marLeft w:val="0"/>
              <w:marRight w:val="0"/>
              <w:marTop w:val="0"/>
              <w:marBottom w:val="0"/>
              <w:divBdr>
                <w:top w:val="none" w:sz="0" w:space="0" w:color="auto"/>
                <w:left w:val="none" w:sz="0" w:space="0" w:color="auto"/>
                <w:bottom w:val="none" w:sz="0" w:space="0" w:color="auto"/>
                <w:right w:val="none" w:sz="0" w:space="0" w:color="auto"/>
              </w:divBdr>
              <w:divsChild>
                <w:div w:id="265618899">
                  <w:marLeft w:val="0"/>
                  <w:marRight w:val="0"/>
                  <w:marTop w:val="384"/>
                  <w:marBottom w:val="0"/>
                  <w:divBdr>
                    <w:top w:val="none" w:sz="0" w:space="0" w:color="auto"/>
                    <w:left w:val="none" w:sz="0" w:space="0" w:color="auto"/>
                    <w:bottom w:val="none" w:sz="0" w:space="0" w:color="auto"/>
                    <w:right w:val="none" w:sz="0" w:space="0" w:color="auto"/>
                  </w:divBdr>
                  <w:divsChild>
                    <w:div w:id="288128683">
                      <w:marLeft w:val="0"/>
                      <w:marRight w:val="0"/>
                      <w:marTop w:val="0"/>
                      <w:marBottom w:val="0"/>
                      <w:divBdr>
                        <w:top w:val="none" w:sz="0" w:space="0" w:color="auto"/>
                        <w:left w:val="none" w:sz="0" w:space="0" w:color="auto"/>
                        <w:bottom w:val="none" w:sz="0" w:space="0" w:color="auto"/>
                        <w:right w:val="none" w:sz="0" w:space="0" w:color="auto"/>
                      </w:divBdr>
                      <w:divsChild>
                        <w:div w:id="18930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852348">
      <w:bodyDiv w:val="1"/>
      <w:marLeft w:val="0"/>
      <w:marRight w:val="0"/>
      <w:marTop w:val="0"/>
      <w:marBottom w:val="0"/>
      <w:divBdr>
        <w:top w:val="none" w:sz="0" w:space="0" w:color="auto"/>
        <w:left w:val="none" w:sz="0" w:space="0" w:color="auto"/>
        <w:bottom w:val="none" w:sz="0" w:space="0" w:color="auto"/>
        <w:right w:val="none" w:sz="0" w:space="0" w:color="auto"/>
      </w:divBdr>
      <w:divsChild>
        <w:div w:id="1314722358">
          <w:marLeft w:val="0"/>
          <w:marRight w:val="0"/>
          <w:marTop w:val="98"/>
          <w:marBottom w:val="98"/>
          <w:divBdr>
            <w:top w:val="none" w:sz="0" w:space="0" w:color="auto"/>
            <w:left w:val="none" w:sz="0" w:space="0" w:color="auto"/>
            <w:bottom w:val="none" w:sz="0" w:space="0" w:color="auto"/>
            <w:right w:val="none" w:sz="0" w:space="0" w:color="auto"/>
          </w:divBdr>
          <w:divsChild>
            <w:div w:id="1671716499">
              <w:marLeft w:val="0"/>
              <w:marRight w:val="0"/>
              <w:marTop w:val="0"/>
              <w:marBottom w:val="0"/>
              <w:divBdr>
                <w:top w:val="none" w:sz="0" w:space="0" w:color="auto"/>
                <w:left w:val="none" w:sz="0" w:space="0" w:color="auto"/>
                <w:bottom w:val="none" w:sz="0" w:space="0" w:color="auto"/>
                <w:right w:val="none" w:sz="0" w:space="0" w:color="auto"/>
              </w:divBdr>
              <w:divsChild>
                <w:div w:id="1528060793">
                  <w:marLeft w:val="0"/>
                  <w:marRight w:val="0"/>
                  <w:marTop w:val="384"/>
                  <w:marBottom w:val="0"/>
                  <w:divBdr>
                    <w:top w:val="none" w:sz="0" w:space="0" w:color="auto"/>
                    <w:left w:val="none" w:sz="0" w:space="0" w:color="auto"/>
                    <w:bottom w:val="none" w:sz="0" w:space="0" w:color="auto"/>
                    <w:right w:val="none" w:sz="0" w:space="0" w:color="auto"/>
                  </w:divBdr>
                  <w:divsChild>
                    <w:div w:id="1872954070">
                      <w:marLeft w:val="0"/>
                      <w:marRight w:val="0"/>
                      <w:marTop w:val="0"/>
                      <w:marBottom w:val="0"/>
                      <w:divBdr>
                        <w:top w:val="none" w:sz="0" w:space="0" w:color="auto"/>
                        <w:left w:val="none" w:sz="0" w:space="0" w:color="auto"/>
                        <w:bottom w:val="none" w:sz="0" w:space="0" w:color="auto"/>
                        <w:right w:val="none" w:sz="0" w:space="0" w:color="auto"/>
                      </w:divBdr>
                      <w:divsChild>
                        <w:div w:id="12828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8830">
      <w:bodyDiv w:val="1"/>
      <w:marLeft w:val="0"/>
      <w:marRight w:val="0"/>
      <w:marTop w:val="0"/>
      <w:marBottom w:val="0"/>
      <w:divBdr>
        <w:top w:val="none" w:sz="0" w:space="0" w:color="auto"/>
        <w:left w:val="none" w:sz="0" w:space="0" w:color="auto"/>
        <w:bottom w:val="none" w:sz="0" w:space="0" w:color="auto"/>
        <w:right w:val="none" w:sz="0" w:space="0" w:color="auto"/>
      </w:divBdr>
      <w:divsChild>
        <w:div w:id="1398282323">
          <w:marLeft w:val="0"/>
          <w:marRight w:val="0"/>
          <w:marTop w:val="98"/>
          <w:marBottom w:val="98"/>
          <w:divBdr>
            <w:top w:val="none" w:sz="0" w:space="0" w:color="auto"/>
            <w:left w:val="none" w:sz="0" w:space="0" w:color="auto"/>
            <w:bottom w:val="none" w:sz="0" w:space="0" w:color="auto"/>
            <w:right w:val="none" w:sz="0" w:space="0" w:color="auto"/>
          </w:divBdr>
          <w:divsChild>
            <w:div w:id="2138984049">
              <w:marLeft w:val="0"/>
              <w:marRight w:val="0"/>
              <w:marTop w:val="0"/>
              <w:marBottom w:val="0"/>
              <w:divBdr>
                <w:top w:val="none" w:sz="0" w:space="0" w:color="auto"/>
                <w:left w:val="none" w:sz="0" w:space="0" w:color="auto"/>
                <w:bottom w:val="none" w:sz="0" w:space="0" w:color="auto"/>
                <w:right w:val="none" w:sz="0" w:space="0" w:color="auto"/>
              </w:divBdr>
              <w:divsChild>
                <w:div w:id="440271438">
                  <w:marLeft w:val="0"/>
                  <w:marRight w:val="0"/>
                  <w:marTop w:val="384"/>
                  <w:marBottom w:val="0"/>
                  <w:divBdr>
                    <w:top w:val="none" w:sz="0" w:space="0" w:color="auto"/>
                    <w:left w:val="none" w:sz="0" w:space="0" w:color="auto"/>
                    <w:bottom w:val="none" w:sz="0" w:space="0" w:color="auto"/>
                    <w:right w:val="none" w:sz="0" w:space="0" w:color="auto"/>
                  </w:divBdr>
                  <w:divsChild>
                    <w:div w:id="832993903">
                      <w:marLeft w:val="0"/>
                      <w:marRight w:val="0"/>
                      <w:marTop w:val="0"/>
                      <w:marBottom w:val="0"/>
                      <w:divBdr>
                        <w:top w:val="none" w:sz="0" w:space="0" w:color="auto"/>
                        <w:left w:val="none" w:sz="0" w:space="0" w:color="auto"/>
                        <w:bottom w:val="none" w:sz="0" w:space="0" w:color="auto"/>
                        <w:right w:val="none" w:sz="0" w:space="0" w:color="auto"/>
                      </w:divBdr>
                      <w:divsChild>
                        <w:div w:id="14577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989437">
      <w:bodyDiv w:val="1"/>
      <w:marLeft w:val="0"/>
      <w:marRight w:val="0"/>
      <w:marTop w:val="0"/>
      <w:marBottom w:val="0"/>
      <w:divBdr>
        <w:top w:val="none" w:sz="0" w:space="0" w:color="auto"/>
        <w:left w:val="none" w:sz="0" w:space="0" w:color="auto"/>
        <w:bottom w:val="none" w:sz="0" w:space="0" w:color="auto"/>
        <w:right w:val="none" w:sz="0" w:space="0" w:color="auto"/>
      </w:divBdr>
      <w:divsChild>
        <w:div w:id="1439520994">
          <w:marLeft w:val="0"/>
          <w:marRight w:val="0"/>
          <w:marTop w:val="98"/>
          <w:marBottom w:val="98"/>
          <w:divBdr>
            <w:top w:val="none" w:sz="0" w:space="0" w:color="auto"/>
            <w:left w:val="none" w:sz="0" w:space="0" w:color="auto"/>
            <w:bottom w:val="none" w:sz="0" w:space="0" w:color="auto"/>
            <w:right w:val="none" w:sz="0" w:space="0" w:color="auto"/>
          </w:divBdr>
          <w:divsChild>
            <w:div w:id="1721855857">
              <w:marLeft w:val="0"/>
              <w:marRight w:val="0"/>
              <w:marTop w:val="0"/>
              <w:marBottom w:val="0"/>
              <w:divBdr>
                <w:top w:val="none" w:sz="0" w:space="0" w:color="auto"/>
                <w:left w:val="none" w:sz="0" w:space="0" w:color="auto"/>
                <w:bottom w:val="none" w:sz="0" w:space="0" w:color="auto"/>
                <w:right w:val="none" w:sz="0" w:space="0" w:color="auto"/>
              </w:divBdr>
              <w:divsChild>
                <w:div w:id="937255712">
                  <w:marLeft w:val="0"/>
                  <w:marRight w:val="0"/>
                  <w:marTop w:val="384"/>
                  <w:marBottom w:val="0"/>
                  <w:divBdr>
                    <w:top w:val="none" w:sz="0" w:space="0" w:color="auto"/>
                    <w:left w:val="none" w:sz="0" w:space="0" w:color="auto"/>
                    <w:bottom w:val="none" w:sz="0" w:space="0" w:color="auto"/>
                    <w:right w:val="none" w:sz="0" w:space="0" w:color="auto"/>
                  </w:divBdr>
                  <w:divsChild>
                    <w:div w:id="1596473864">
                      <w:marLeft w:val="0"/>
                      <w:marRight w:val="0"/>
                      <w:marTop w:val="0"/>
                      <w:marBottom w:val="0"/>
                      <w:divBdr>
                        <w:top w:val="none" w:sz="0" w:space="0" w:color="auto"/>
                        <w:left w:val="none" w:sz="0" w:space="0" w:color="auto"/>
                        <w:bottom w:val="none" w:sz="0" w:space="0" w:color="auto"/>
                        <w:right w:val="none" w:sz="0" w:space="0" w:color="auto"/>
                      </w:divBdr>
                      <w:divsChild>
                        <w:div w:id="12633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4832">
              <w:marLeft w:val="0"/>
              <w:marRight w:val="0"/>
              <w:marTop w:val="0"/>
              <w:marBottom w:val="0"/>
              <w:divBdr>
                <w:top w:val="none" w:sz="0" w:space="0" w:color="auto"/>
                <w:left w:val="none" w:sz="0" w:space="0" w:color="auto"/>
                <w:bottom w:val="none" w:sz="0" w:space="0" w:color="auto"/>
                <w:right w:val="none" w:sz="0" w:space="0" w:color="auto"/>
              </w:divBdr>
              <w:divsChild>
                <w:div w:id="16081142">
                  <w:marLeft w:val="0"/>
                  <w:marRight w:val="0"/>
                  <w:marTop w:val="0"/>
                  <w:marBottom w:val="0"/>
                  <w:divBdr>
                    <w:top w:val="none" w:sz="0" w:space="0" w:color="auto"/>
                    <w:left w:val="none" w:sz="0" w:space="0" w:color="auto"/>
                    <w:bottom w:val="none" w:sz="0" w:space="0" w:color="auto"/>
                    <w:right w:val="none" w:sz="0" w:space="0" w:color="auto"/>
                  </w:divBdr>
                  <w:divsChild>
                    <w:div w:id="447893716">
                      <w:marLeft w:val="0"/>
                      <w:marRight w:val="0"/>
                      <w:marTop w:val="0"/>
                      <w:marBottom w:val="0"/>
                      <w:divBdr>
                        <w:top w:val="none" w:sz="0" w:space="0" w:color="auto"/>
                        <w:left w:val="none" w:sz="0" w:space="0" w:color="auto"/>
                        <w:bottom w:val="none" w:sz="0" w:space="0" w:color="auto"/>
                        <w:right w:val="none" w:sz="0" w:space="0" w:color="auto"/>
                      </w:divBdr>
                    </w:div>
                    <w:div w:id="652874397">
                      <w:marLeft w:val="0"/>
                      <w:marRight w:val="0"/>
                      <w:marTop w:val="0"/>
                      <w:marBottom w:val="0"/>
                      <w:divBdr>
                        <w:top w:val="none" w:sz="0" w:space="0" w:color="auto"/>
                        <w:left w:val="none" w:sz="0" w:space="0" w:color="auto"/>
                        <w:bottom w:val="none" w:sz="0" w:space="0" w:color="auto"/>
                        <w:right w:val="none" w:sz="0" w:space="0" w:color="auto"/>
                      </w:divBdr>
                    </w:div>
                    <w:div w:id="653072364">
                      <w:marLeft w:val="0"/>
                      <w:marRight w:val="0"/>
                      <w:marTop w:val="0"/>
                      <w:marBottom w:val="0"/>
                      <w:divBdr>
                        <w:top w:val="none" w:sz="0" w:space="0" w:color="auto"/>
                        <w:left w:val="none" w:sz="0" w:space="0" w:color="auto"/>
                        <w:bottom w:val="none" w:sz="0" w:space="0" w:color="auto"/>
                        <w:right w:val="none" w:sz="0" w:space="0" w:color="auto"/>
                      </w:divBdr>
                    </w:div>
                    <w:div w:id="789543882">
                      <w:marLeft w:val="0"/>
                      <w:marRight w:val="0"/>
                      <w:marTop w:val="0"/>
                      <w:marBottom w:val="0"/>
                      <w:divBdr>
                        <w:top w:val="none" w:sz="0" w:space="0" w:color="auto"/>
                        <w:left w:val="none" w:sz="0" w:space="0" w:color="auto"/>
                        <w:bottom w:val="none" w:sz="0" w:space="0" w:color="auto"/>
                        <w:right w:val="none" w:sz="0" w:space="0" w:color="auto"/>
                      </w:divBdr>
                    </w:div>
                    <w:div w:id="1037315478">
                      <w:marLeft w:val="0"/>
                      <w:marRight w:val="0"/>
                      <w:marTop w:val="0"/>
                      <w:marBottom w:val="0"/>
                      <w:divBdr>
                        <w:top w:val="none" w:sz="0" w:space="0" w:color="auto"/>
                        <w:left w:val="none" w:sz="0" w:space="0" w:color="auto"/>
                        <w:bottom w:val="none" w:sz="0" w:space="0" w:color="auto"/>
                        <w:right w:val="none" w:sz="0" w:space="0" w:color="auto"/>
                      </w:divBdr>
                    </w:div>
                    <w:div w:id="1477796017">
                      <w:marLeft w:val="0"/>
                      <w:marRight w:val="0"/>
                      <w:marTop w:val="0"/>
                      <w:marBottom w:val="0"/>
                      <w:divBdr>
                        <w:top w:val="none" w:sz="0" w:space="0" w:color="auto"/>
                        <w:left w:val="none" w:sz="0" w:space="0" w:color="auto"/>
                        <w:bottom w:val="none" w:sz="0" w:space="0" w:color="auto"/>
                        <w:right w:val="none" w:sz="0" w:space="0" w:color="auto"/>
                      </w:divBdr>
                    </w:div>
                  </w:divsChild>
                </w:div>
                <w:div w:id="71509119">
                  <w:marLeft w:val="0"/>
                  <w:marRight w:val="0"/>
                  <w:marTop w:val="0"/>
                  <w:marBottom w:val="0"/>
                  <w:divBdr>
                    <w:top w:val="none" w:sz="0" w:space="0" w:color="auto"/>
                    <w:left w:val="none" w:sz="0" w:space="0" w:color="auto"/>
                    <w:bottom w:val="none" w:sz="0" w:space="0" w:color="auto"/>
                    <w:right w:val="none" w:sz="0" w:space="0" w:color="auto"/>
                  </w:divBdr>
                </w:div>
                <w:div w:id="17558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overby\Documents\Student%20Disabilities%20Services%20Glossary%20of%20Terms.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loverby\Documents\Student%20Disabilities%20Services%20Glossary%20of%20Terms.doc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loverby\Documents\Student%20Disabilities%20Services%20Glossary%20of%20Terms.docx" TargetMode="External"/><Relationship Id="rId4" Type="http://schemas.openxmlformats.org/officeDocument/2006/relationships/webSettings" Target="webSettings.xml"/><Relationship Id="rId9" Type="http://schemas.openxmlformats.org/officeDocument/2006/relationships/hyperlink" Target="file:///C:\Users\loverby\Documents\Student%20Disabilities%20Services%20Glossary%20of%20Terms.docx"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Texas Christian University</vt:lpstr>
    </vt:vector>
  </TitlesOfParts>
  <Company>Texas Christian University</Company>
  <LinksUpToDate>false</LinksUpToDate>
  <CharactersWithSpaces>8201</CharactersWithSpaces>
  <SharedDoc>false</SharedDoc>
  <HLinks>
    <vt:vector size="30" baseType="variant">
      <vt:variant>
        <vt:i4>4063329</vt:i4>
      </vt:variant>
      <vt:variant>
        <vt:i4>9</vt:i4>
      </vt:variant>
      <vt:variant>
        <vt:i4>0</vt:i4>
      </vt:variant>
      <vt:variant>
        <vt:i4>5</vt:i4>
      </vt:variant>
      <vt:variant>
        <vt:lpwstr>C:\Users\loverby\Documents\Student Disabilities Services Glossary of Terms.docx</vt:lpwstr>
      </vt:variant>
      <vt:variant>
        <vt:lpwstr/>
      </vt:variant>
      <vt:variant>
        <vt:i4>4063329</vt:i4>
      </vt:variant>
      <vt:variant>
        <vt:i4>6</vt:i4>
      </vt:variant>
      <vt:variant>
        <vt:i4>0</vt:i4>
      </vt:variant>
      <vt:variant>
        <vt:i4>5</vt:i4>
      </vt:variant>
      <vt:variant>
        <vt:lpwstr>C:\Users\loverby\Documents\Student Disabilities Services Glossary of Terms.docx</vt:lpwstr>
      </vt:variant>
      <vt:variant>
        <vt:lpwstr/>
      </vt:variant>
      <vt:variant>
        <vt:i4>4063329</vt:i4>
      </vt:variant>
      <vt:variant>
        <vt:i4>3</vt:i4>
      </vt:variant>
      <vt:variant>
        <vt:i4>0</vt:i4>
      </vt:variant>
      <vt:variant>
        <vt:i4>5</vt:i4>
      </vt:variant>
      <vt:variant>
        <vt:lpwstr>C:\Users\loverby\Documents\Student Disabilities Services Glossary of Terms.docx</vt:lpwstr>
      </vt:variant>
      <vt:variant>
        <vt:lpwstr/>
      </vt:variant>
      <vt:variant>
        <vt:i4>4063329</vt:i4>
      </vt:variant>
      <vt:variant>
        <vt:i4>0</vt:i4>
      </vt:variant>
      <vt:variant>
        <vt:i4>0</vt:i4>
      </vt:variant>
      <vt:variant>
        <vt:i4>5</vt:i4>
      </vt:variant>
      <vt:variant>
        <vt:lpwstr>C:\Users\loverby\Documents\Student Disabilities Services Glossary of Terms.docx</vt:lpwstr>
      </vt:variant>
      <vt:variant>
        <vt:lpwstr/>
      </vt:variant>
      <vt:variant>
        <vt:i4>4522003</vt:i4>
      </vt:variant>
      <vt:variant>
        <vt:i4>6</vt:i4>
      </vt:variant>
      <vt:variant>
        <vt:i4>0</vt:i4>
      </vt:variant>
      <vt:variant>
        <vt:i4>5</vt:i4>
      </vt:variant>
      <vt:variant>
        <vt:lpwstr>http://www.acs.tcu.edu/disability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Christian University</dc:title>
  <dc:subject/>
  <dc:creator>Information Services</dc:creator>
  <cp:keywords/>
  <cp:lastModifiedBy>Laurel Cunningham</cp:lastModifiedBy>
  <cp:revision>2</cp:revision>
  <cp:lastPrinted>2018-05-17T19:52:00Z</cp:lastPrinted>
  <dcterms:created xsi:type="dcterms:W3CDTF">2020-04-08T14:50:00Z</dcterms:created>
  <dcterms:modified xsi:type="dcterms:W3CDTF">2020-04-08T14:50:00Z</dcterms:modified>
</cp:coreProperties>
</file>